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6" w:type="dxa"/>
        <w:jc w:val="center"/>
        <w:tblLook w:val="04A0" w:firstRow="1" w:lastRow="0" w:firstColumn="1" w:lastColumn="0" w:noHBand="0" w:noVBand="1"/>
      </w:tblPr>
      <w:tblGrid>
        <w:gridCol w:w="4890"/>
        <w:gridCol w:w="5386"/>
      </w:tblGrid>
      <w:tr w:rsidR="0060208A" w:rsidRPr="0060208A" w14:paraId="17754699" w14:textId="77777777" w:rsidTr="00854A58">
        <w:trPr>
          <w:jc w:val="center"/>
        </w:trPr>
        <w:tc>
          <w:tcPr>
            <w:tcW w:w="4890" w:type="dxa"/>
          </w:tcPr>
          <w:p w14:paraId="1DD96B12" w14:textId="77777777" w:rsidR="0085770F" w:rsidRPr="0060208A" w:rsidRDefault="001902F7" w:rsidP="00A74A31">
            <w:pPr>
              <w:jc w:val="center"/>
              <w:rPr>
                <w:noProof/>
                <w:color w:val="000000" w:themeColor="text1"/>
                <w:lang w:val="vi-VN"/>
              </w:rPr>
            </w:pPr>
            <w:r w:rsidRPr="0060208A">
              <w:rPr>
                <w:noProof/>
                <w:color w:val="000000" w:themeColor="text1"/>
                <w:lang w:val="vi-VN"/>
              </w:rPr>
              <w:t>UBND</w:t>
            </w:r>
            <w:r w:rsidR="0085770F" w:rsidRPr="0060208A">
              <w:rPr>
                <w:noProof/>
                <w:color w:val="000000" w:themeColor="text1"/>
                <w:lang w:val="vi-VN"/>
              </w:rPr>
              <w:t xml:space="preserve"> T</w:t>
            </w:r>
            <w:r w:rsidRPr="0060208A">
              <w:rPr>
                <w:noProof/>
                <w:color w:val="000000" w:themeColor="text1"/>
                <w:lang w:val="vi-VN"/>
              </w:rPr>
              <w:t>HÀNH PHỐ</w:t>
            </w:r>
            <w:r w:rsidR="0085770F" w:rsidRPr="0060208A">
              <w:rPr>
                <w:noProof/>
                <w:color w:val="000000" w:themeColor="text1"/>
                <w:lang w:val="vi-VN"/>
              </w:rPr>
              <w:t xml:space="preserve"> ĐÀ NẴNG</w:t>
            </w:r>
          </w:p>
          <w:p w14:paraId="38ED6349" w14:textId="4EB739F9" w:rsidR="0085770F" w:rsidRPr="0060208A" w:rsidRDefault="00112EBA" w:rsidP="00A74A31">
            <w:pPr>
              <w:jc w:val="center"/>
              <w:rPr>
                <w:b/>
                <w:noProof/>
                <w:color w:val="000000" w:themeColor="text1"/>
                <w:lang w:val="vi-VN"/>
              </w:rPr>
            </w:pPr>
            <w:r w:rsidRPr="0060208A">
              <w:rPr>
                <w:b/>
                <w:noProof/>
                <w:color w:val="000000" w:themeColor="text1"/>
                <w:sz w:val="30"/>
                <w:szCs w:val="28"/>
                <w:lang w:eastAsia="ja-JP"/>
              </w:rPr>
              <mc:AlternateContent>
                <mc:Choice Requires="wps">
                  <w:drawing>
                    <wp:anchor distT="0" distB="0" distL="114300" distR="114300" simplePos="0" relativeHeight="251657216" behindDoc="0" locked="0" layoutInCell="1" allowOverlap="1" wp14:anchorId="6370279C" wp14:editId="0CAB6A4E">
                      <wp:simplePos x="0" y="0"/>
                      <wp:positionH relativeFrom="column">
                        <wp:posOffset>929005</wp:posOffset>
                      </wp:positionH>
                      <wp:positionV relativeFrom="paragraph">
                        <wp:posOffset>212725</wp:posOffset>
                      </wp:positionV>
                      <wp:extent cx="91982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4FB6D" id="_x0000_t32" coordsize="21600,21600" o:spt="32" o:oned="t" path="m,l21600,21600e" filled="f">
                      <v:path arrowok="t" fillok="f" o:connecttype="none"/>
                      <o:lock v:ext="edit" shapetype="t"/>
                    </v:shapetype>
                    <v:shape id="Straight Arrow Connector 2" o:spid="_x0000_s1026" type="#_x0000_t32" style="position:absolute;margin-left:73.15pt;margin-top:16.75pt;width:72.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8cVtgEAAFU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"/>
                  </w:pict>
                </mc:Fallback>
              </mc:AlternateContent>
            </w:r>
            <w:r w:rsidR="001902F7" w:rsidRPr="0060208A">
              <w:rPr>
                <w:b/>
                <w:noProof/>
                <w:color w:val="000000" w:themeColor="text1"/>
                <w:sz w:val="26"/>
                <w:szCs w:val="28"/>
                <w:lang w:val="vi-VN"/>
              </w:rPr>
              <w:t xml:space="preserve">SỞ </w:t>
            </w:r>
            <w:r w:rsidR="00392C40" w:rsidRPr="0060208A">
              <w:rPr>
                <w:b/>
                <w:noProof/>
                <w:color w:val="000000" w:themeColor="text1"/>
                <w:sz w:val="26"/>
                <w:szCs w:val="28"/>
                <w:lang w:val="vi-VN"/>
              </w:rPr>
              <w:t>NÔNG NGHIỆP</w:t>
            </w:r>
            <w:r w:rsidR="001902F7" w:rsidRPr="0060208A">
              <w:rPr>
                <w:b/>
                <w:noProof/>
                <w:color w:val="000000" w:themeColor="text1"/>
                <w:sz w:val="26"/>
                <w:szCs w:val="28"/>
                <w:lang w:val="vi-VN"/>
              </w:rPr>
              <w:t xml:space="preserve"> VÀ MÔI TRƯỜNG</w:t>
            </w:r>
          </w:p>
        </w:tc>
        <w:tc>
          <w:tcPr>
            <w:tcW w:w="5386" w:type="dxa"/>
          </w:tcPr>
          <w:p w14:paraId="0606C7E2" w14:textId="77777777" w:rsidR="0085770F" w:rsidRPr="0060208A" w:rsidRDefault="0085770F" w:rsidP="00A74A31">
            <w:pPr>
              <w:jc w:val="center"/>
              <w:rPr>
                <w:b/>
                <w:noProof/>
                <w:color w:val="000000" w:themeColor="text1"/>
                <w:lang w:val="vi-VN"/>
              </w:rPr>
            </w:pPr>
            <w:r w:rsidRPr="0060208A">
              <w:rPr>
                <w:b/>
                <w:noProof/>
                <w:color w:val="000000" w:themeColor="text1"/>
                <w:lang w:val="vi-VN"/>
              </w:rPr>
              <w:t>CỘNG HÒA XÃ HỘI CHỦ NGHĨA VIỆT NAM</w:t>
            </w:r>
          </w:p>
          <w:p w14:paraId="4D2ECCD8" w14:textId="77777777" w:rsidR="0085770F" w:rsidRPr="0060208A" w:rsidRDefault="00112EBA" w:rsidP="00A74A31">
            <w:pPr>
              <w:jc w:val="center"/>
              <w:rPr>
                <w:b/>
                <w:noProof/>
                <w:color w:val="000000" w:themeColor="text1"/>
                <w:sz w:val="26"/>
                <w:szCs w:val="26"/>
                <w:lang w:val="vi-VN"/>
              </w:rPr>
            </w:pPr>
            <w:r w:rsidRPr="0060208A">
              <w:rPr>
                <w:noProof/>
                <w:color w:val="000000" w:themeColor="text1"/>
                <w:sz w:val="26"/>
                <w:szCs w:val="26"/>
                <w:lang w:eastAsia="ja-JP"/>
              </w:rPr>
              <mc:AlternateContent>
                <mc:Choice Requires="wps">
                  <w:drawing>
                    <wp:anchor distT="4294967295" distB="4294967295" distL="114300" distR="114300" simplePos="0" relativeHeight="251660288" behindDoc="0" locked="0" layoutInCell="1" allowOverlap="1" wp14:anchorId="50AB052B" wp14:editId="239D2387">
                      <wp:simplePos x="0" y="0"/>
                      <wp:positionH relativeFrom="column">
                        <wp:posOffset>645795</wp:posOffset>
                      </wp:positionH>
                      <wp:positionV relativeFrom="paragraph">
                        <wp:posOffset>212725</wp:posOffset>
                      </wp:positionV>
                      <wp:extent cx="19843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95780" id="Straight Arrow Connector 3" o:spid="_x0000_s1026" type="#_x0000_t32" style="position:absolute;margin-left:50.85pt;margin-top:16.75pt;width:15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"/>
                  </w:pict>
                </mc:Fallback>
              </mc:AlternateContent>
            </w:r>
            <w:r w:rsidR="0085770F" w:rsidRPr="0060208A">
              <w:rPr>
                <w:b/>
                <w:noProof/>
                <w:color w:val="000000" w:themeColor="text1"/>
                <w:sz w:val="26"/>
                <w:szCs w:val="26"/>
                <w:lang w:val="vi-VN"/>
              </w:rPr>
              <w:t>Độc lập - Tự do - Hạnh phúc</w:t>
            </w:r>
          </w:p>
        </w:tc>
      </w:tr>
      <w:tr w:rsidR="0060208A" w:rsidRPr="00680174" w14:paraId="586FF7BE" w14:textId="77777777" w:rsidTr="00854A58">
        <w:trPr>
          <w:jc w:val="center"/>
        </w:trPr>
        <w:tc>
          <w:tcPr>
            <w:tcW w:w="4890" w:type="dxa"/>
          </w:tcPr>
          <w:p w14:paraId="7DCD5FE8" w14:textId="0A5A8F2E" w:rsidR="00CC788E" w:rsidRPr="002926C9" w:rsidRDefault="00CC788E" w:rsidP="00A74A31">
            <w:pPr>
              <w:jc w:val="center"/>
              <w:rPr>
                <w:b/>
                <w:noProof/>
                <w:color w:val="000000" w:themeColor="text1"/>
              </w:rPr>
            </w:pPr>
          </w:p>
        </w:tc>
        <w:tc>
          <w:tcPr>
            <w:tcW w:w="5386" w:type="dxa"/>
          </w:tcPr>
          <w:p w14:paraId="4AE54409" w14:textId="2F38E59D" w:rsidR="0085770F" w:rsidRPr="0060208A" w:rsidRDefault="00DA51C5" w:rsidP="00A74A31">
            <w:pPr>
              <w:spacing w:before="120" w:after="120"/>
              <w:jc w:val="center"/>
              <w:rPr>
                <w:b/>
                <w:noProof/>
                <w:color w:val="000000" w:themeColor="text1"/>
                <w:sz w:val="26"/>
                <w:lang w:val="vi-VN"/>
              </w:rPr>
            </w:pPr>
            <w:r w:rsidRPr="0060208A">
              <w:rPr>
                <w:i/>
                <w:noProof/>
                <w:color w:val="000000" w:themeColor="text1"/>
                <w:sz w:val="26"/>
                <w:lang w:val="vi-VN"/>
              </w:rPr>
              <w:t xml:space="preserve">Đà Nẵng, ngày </w:t>
            </w:r>
            <w:r w:rsidR="00270677" w:rsidRPr="0060208A">
              <w:rPr>
                <w:i/>
                <w:noProof/>
                <w:color w:val="000000" w:themeColor="text1"/>
                <w:sz w:val="26"/>
                <w:lang w:val="vi-VN"/>
              </w:rPr>
              <w:t xml:space="preserve">  </w:t>
            </w:r>
            <w:r w:rsidR="0068181D" w:rsidRPr="0060208A">
              <w:rPr>
                <w:i/>
                <w:noProof/>
                <w:color w:val="000000" w:themeColor="text1"/>
                <w:sz w:val="26"/>
                <w:lang w:val="vi-VN"/>
              </w:rPr>
              <w:t xml:space="preserve"> </w:t>
            </w:r>
            <w:r w:rsidR="0027547B" w:rsidRPr="0060208A">
              <w:rPr>
                <w:i/>
                <w:noProof/>
                <w:color w:val="000000" w:themeColor="text1"/>
                <w:sz w:val="26"/>
                <w:lang w:val="vi-VN"/>
              </w:rPr>
              <w:t xml:space="preserve"> </w:t>
            </w:r>
            <w:r w:rsidR="00EA06A0" w:rsidRPr="0060208A">
              <w:rPr>
                <w:i/>
                <w:noProof/>
                <w:color w:val="000000" w:themeColor="text1"/>
                <w:sz w:val="26"/>
                <w:lang w:val="vi-VN"/>
              </w:rPr>
              <w:t xml:space="preserve">  </w:t>
            </w:r>
            <w:r w:rsidR="0068181D" w:rsidRPr="0060208A">
              <w:rPr>
                <w:i/>
                <w:noProof/>
                <w:color w:val="000000" w:themeColor="text1"/>
                <w:sz w:val="26"/>
                <w:lang w:val="vi-VN"/>
              </w:rPr>
              <w:t xml:space="preserve"> </w:t>
            </w:r>
            <w:r w:rsidR="00DC4C37" w:rsidRPr="0060208A">
              <w:rPr>
                <w:i/>
                <w:noProof/>
                <w:color w:val="000000" w:themeColor="text1"/>
                <w:sz w:val="26"/>
                <w:lang w:val="vi-VN"/>
              </w:rPr>
              <w:t xml:space="preserve"> </w:t>
            </w:r>
            <w:r w:rsidR="0085770F" w:rsidRPr="0060208A">
              <w:rPr>
                <w:i/>
                <w:noProof/>
                <w:color w:val="000000" w:themeColor="text1"/>
                <w:sz w:val="26"/>
                <w:lang w:val="vi-VN"/>
              </w:rPr>
              <w:t xml:space="preserve">tháng </w:t>
            </w:r>
            <w:r w:rsidR="006E2D42" w:rsidRPr="0060208A">
              <w:rPr>
                <w:i/>
                <w:noProof/>
                <w:color w:val="000000" w:themeColor="text1"/>
                <w:sz w:val="26"/>
                <w:lang w:val="vi-VN"/>
              </w:rPr>
              <w:t xml:space="preserve">     </w:t>
            </w:r>
            <w:r w:rsidR="0085770F" w:rsidRPr="0060208A">
              <w:rPr>
                <w:i/>
                <w:noProof/>
                <w:color w:val="000000" w:themeColor="text1"/>
                <w:sz w:val="26"/>
                <w:lang w:val="vi-VN"/>
              </w:rPr>
              <w:t xml:space="preserve"> năm 20</w:t>
            </w:r>
            <w:r w:rsidR="00437DC5" w:rsidRPr="0060208A">
              <w:rPr>
                <w:i/>
                <w:noProof/>
                <w:color w:val="000000" w:themeColor="text1"/>
                <w:sz w:val="26"/>
                <w:lang w:val="vi-VN"/>
              </w:rPr>
              <w:t>2</w:t>
            </w:r>
            <w:r w:rsidR="00D06932" w:rsidRPr="0060208A">
              <w:rPr>
                <w:i/>
                <w:noProof/>
                <w:color w:val="000000" w:themeColor="text1"/>
                <w:sz w:val="26"/>
                <w:lang w:val="vi-VN"/>
              </w:rPr>
              <w:t>5</w:t>
            </w:r>
          </w:p>
        </w:tc>
      </w:tr>
    </w:tbl>
    <w:p w14:paraId="6FFB01F4" w14:textId="37399181" w:rsidR="008A6893" w:rsidRPr="0060208A" w:rsidRDefault="00D624F0" w:rsidP="00961540">
      <w:pPr>
        <w:spacing w:after="120"/>
        <w:jc w:val="center"/>
        <w:rPr>
          <w:bCs/>
          <w:noProof/>
          <w:color w:val="000000" w:themeColor="text1"/>
          <w:sz w:val="28"/>
          <w:szCs w:val="28"/>
          <w:lang w:val="vi-VN"/>
        </w:rPr>
      </w:pPr>
      <w:r w:rsidRPr="00E86D27">
        <w:rPr>
          <w:rFonts w:eastAsia="SimSun"/>
          <w:noProof/>
          <w:color w:val="000000" w:themeColor="text1"/>
          <w:lang w:eastAsia="ja-JP"/>
        </w:rPr>
        <mc:AlternateContent>
          <mc:Choice Requires="wps">
            <w:drawing>
              <wp:anchor distT="0" distB="0" distL="114300" distR="114300" simplePos="0" relativeHeight="251658752" behindDoc="0" locked="0" layoutInCell="1" allowOverlap="1" wp14:anchorId="00437C84" wp14:editId="559BDD54">
                <wp:simplePos x="0" y="0"/>
                <wp:positionH relativeFrom="column">
                  <wp:posOffset>0</wp:posOffset>
                </wp:positionH>
                <wp:positionV relativeFrom="paragraph">
                  <wp:posOffset>-169811</wp:posOffset>
                </wp:positionV>
                <wp:extent cx="100012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001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4BF24" w14:textId="77777777" w:rsidR="00D624F0" w:rsidRPr="00280BC0" w:rsidRDefault="00D624F0" w:rsidP="00D624F0">
                            <w:pPr>
                              <w:jc w:val="center"/>
                              <w:rPr>
                                <w:b/>
                                <w:lang w:val="vi-VN"/>
                              </w:rPr>
                            </w:pPr>
                            <w:r w:rsidRPr="00280BC0">
                              <w:rPr>
                                <w:b/>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437C84" id="_x0000_t202" coordsize="21600,21600" o:spt="202" path="m,l,21600r21600,l21600,xe">
                <v:stroke joinstyle="miter"/>
                <v:path gradientshapeok="t" o:connecttype="rect"/>
              </v:shapetype>
              <v:shape id="Text Box 4" o:spid="_x0000_s1026" type="#_x0000_t202" style="position:absolute;left:0;text-align:left;margin-left:0;margin-top:-13.35pt;width:78.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" fillcolor="white [3201]" strokeweight=".5pt">
                <v:textbox>
                  <w:txbxContent>
                    <w:p w14:paraId="5D94BF24" w14:textId="77777777" w:rsidR="00D624F0" w:rsidRPr="00280BC0" w:rsidRDefault="00D624F0" w:rsidP="00D624F0">
                      <w:pPr>
                        <w:jc w:val="center"/>
                        <w:rPr>
                          <w:b/>
                          <w:lang w:val="vi-VN"/>
                        </w:rPr>
                      </w:pPr>
                      <w:r w:rsidRPr="00280BC0">
                        <w:rPr>
                          <w:b/>
                          <w:lang w:val="vi-VN"/>
                        </w:rPr>
                        <w:t>DỰ THẢO</w:t>
                      </w:r>
                    </w:p>
                  </w:txbxContent>
                </v:textbox>
              </v:shape>
            </w:pict>
          </mc:Fallback>
        </mc:AlternateContent>
      </w:r>
    </w:p>
    <w:p w14:paraId="234B6D33" w14:textId="412AC214" w:rsidR="00FF511F" w:rsidRPr="00FF511F" w:rsidRDefault="00FF511F" w:rsidP="00FF511F">
      <w:pPr>
        <w:jc w:val="center"/>
        <w:rPr>
          <w:b/>
          <w:noProof/>
          <w:color w:val="000000" w:themeColor="text1"/>
          <w:sz w:val="28"/>
          <w:szCs w:val="28"/>
          <w:lang w:val="vi-VN"/>
        </w:rPr>
      </w:pPr>
      <w:r w:rsidRPr="00FF511F">
        <w:rPr>
          <w:b/>
          <w:noProof/>
          <w:color w:val="000000" w:themeColor="text1"/>
          <w:sz w:val="28"/>
          <w:szCs w:val="28"/>
          <w:lang w:val="vi-VN"/>
        </w:rPr>
        <w:t>BẢN THUYẾT MINH DỰ THẢO NGHỊ QUYẾT VỀ VIỆC SỬ DỤNG NGUỒN THU TỪ GIAO DỊCH TÍN CHỈ CÁC-BON CHO CÁC CHƯƠNG TRÌNH, DỰ ÁN ỨNG PHÓ VỚI BIẾN ĐỔI KHÍ HẬU,</w:t>
      </w:r>
    </w:p>
    <w:p w14:paraId="29ACFCBB" w14:textId="7A234C78" w:rsidR="008A6893" w:rsidRPr="00FF511F" w:rsidRDefault="00FF511F" w:rsidP="00FF511F">
      <w:pPr>
        <w:spacing w:after="120"/>
        <w:jc w:val="center"/>
        <w:rPr>
          <w:b/>
          <w:noProof/>
          <w:color w:val="000000" w:themeColor="text1"/>
          <w:sz w:val="28"/>
          <w:szCs w:val="28"/>
          <w:lang w:val="vi-VN"/>
        </w:rPr>
      </w:pPr>
      <w:r w:rsidRPr="00FF511F">
        <w:rPr>
          <w:b/>
          <w:noProof/>
          <w:color w:val="000000" w:themeColor="text1"/>
          <w:sz w:val="28"/>
          <w:szCs w:val="28"/>
          <w:lang w:val="vi-VN"/>
        </w:rPr>
        <w:t>PHÁT TRIỂN KINH TẾ XANH, KINH TẾ SỐ, KINH TẾ TUẦN HOÀN TRÊN ĐỊA BÀN THÀNH PHỐ</w:t>
      </w:r>
    </w:p>
    <w:p w14:paraId="0A0C6FAD" w14:textId="77777777" w:rsidR="00655D05" w:rsidRPr="002E79F2" w:rsidRDefault="00655D05" w:rsidP="005740F2">
      <w:pPr>
        <w:jc w:val="center"/>
        <w:rPr>
          <w:noProof/>
          <w:color w:val="000000" w:themeColor="text1"/>
          <w:sz w:val="28"/>
          <w:szCs w:val="28"/>
          <w:lang w:val="vi-VN"/>
        </w:rPr>
      </w:pPr>
    </w:p>
    <w:tbl>
      <w:tblPr>
        <w:tblStyle w:val="TableGrid"/>
        <w:tblW w:w="0" w:type="auto"/>
        <w:jc w:val="center"/>
        <w:tblLook w:val="04A0" w:firstRow="1" w:lastRow="0" w:firstColumn="1" w:lastColumn="0" w:noHBand="0" w:noVBand="1"/>
      </w:tblPr>
      <w:tblGrid>
        <w:gridCol w:w="4644"/>
        <w:gridCol w:w="4644"/>
      </w:tblGrid>
      <w:tr w:rsidR="006A4E88" w:rsidRPr="006A4E88" w14:paraId="501FB35F" w14:textId="77777777" w:rsidTr="0094772C">
        <w:trPr>
          <w:tblHeader/>
          <w:jc w:val="center"/>
        </w:trPr>
        <w:tc>
          <w:tcPr>
            <w:tcW w:w="4644" w:type="dxa"/>
          </w:tcPr>
          <w:p w14:paraId="57D920AA" w14:textId="53D88AA2" w:rsidR="006A4E88" w:rsidRPr="006A4E88" w:rsidRDefault="006A4E88" w:rsidP="006A4E88">
            <w:pPr>
              <w:jc w:val="center"/>
              <w:rPr>
                <w:b/>
                <w:bCs/>
                <w:noProof/>
                <w:color w:val="000000" w:themeColor="text1"/>
                <w:sz w:val="28"/>
                <w:szCs w:val="28"/>
              </w:rPr>
            </w:pPr>
            <w:r>
              <w:rPr>
                <w:b/>
                <w:bCs/>
                <w:noProof/>
                <w:color w:val="000000" w:themeColor="text1"/>
                <w:sz w:val="28"/>
                <w:szCs w:val="28"/>
              </w:rPr>
              <w:t>DỰ THẢO NGHỊ QUYẾT</w:t>
            </w:r>
          </w:p>
        </w:tc>
        <w:tc>
          <w:tcPr>
            <w:tcW w:w="4644" w:type="dxa"/>
          </w:tcPr>
          <w:p w14:paraId="3FC6FE89" w14:textId="08FB4FB2" w:rsidR="006A4E88" w:rsidRPr="006A4E88" w:rsidRDefault="006A4E88" w:rsidP="006A4E88">
            <w:pPr>
              <w:jc w:val="center"/>
              <w:rPr>
                <w:b/>
                <w:bCs/>
                <w:noProof/>
                <w:color w:val="000000" w:themeColor="text1"/>
                <w:sz w:val="28"/>
                <w:szCs w:val="28"/>
              </w:rPr>
            </w:pPr>
            <w:r>
              <w:rPr>
                <w:b/>
                <w:bCs/>
                <w:noProof/>
                <w:color w:val="000000" w:themeColor="text1"/>
                <w:sz w:val="28"/>
                <w:szCs w:val="28"/>
              </w:rPr>
              <w:t>THUYẾT MINH</w:t>
            </w:r>
          </w:p>
        </w:tc>
      </w:tr>
      <w:tr w:rsidR="006A4E88" w14:paraId="1D1E91A2" w14:textId="77777777" w:rsidTr="006A4E88">
        <w:trPr>
          <w:jc w:val="center"/>
        </w:trPr>
        <w:tc>
          <w:tcPr>
            <w:tcW w:w="4644" w:type="dxa"/>
          </w:tcPr>
          <w:p w14:paraId="6B31290A" w14:textId="5B70B3A2" w:rsidR="006A4E88" w:rsidRDefault="000B5314" w:rsidP="00D2667A">
            <w:pPr>
              <w:jc w:val="both"/>
              <w:rPr>
                <w:noProof/>
                <w:color w:val="000000" w:themeColor="text1"/>
                <w:sz w:val="28"/>
                <w:szCs w:val="28"/>
              </w:rPr>
            </w:pPr>
            <w:r w:rsidRPr="00B67485">
              <w:rPr>
                <w:b/>
                <w:bCs/>
                <w:noProof/>
                <w:color w:val="000000" w:themeColor="text1"/>
                <w:sz w:val="28"/>
                <w:szCs w:val="28"/>
              </w:rPr>
              <w:t>Tên Nghị quyết:</w:t>
            </w:r>
            <w:r>
              <w:rPr>
                <w:noProof/>
                <w:color w:val="000000" w:themeColor="text1"/>
                <w:sz w:val="28"/>
                <w:szCs w:val="28"/>
              </w:rPr>
              <w:t xml:space="preserve"> </w:t>
            </w:r>
            <w:r w:rsidR="00121193" w:rsidRPr="00121193">
              <w:rPr>
                <w:noProof/>
                <w:color w:val="000000" w:themeColor="text1"/>
                <w:sz w:val="28"/>
                <w:szCs w:val="28"/>
              </w:rPr>
              <w:t>Nghị quyết về việc sử dụng nguồn thu từ giao dịch tín chỉ các-bon cho các chương trình, dự án ứng phó với biến đổi khí hậu, phát triển kinh tế xanh, kinh tế số, kinh tế tuần hoàn trên địa bàn thành phố</w:t>
            </w:r>
          </w:p>
        </w:tc>
        <w:tc>
          <w:tcPr>
            <w:tcW w:w="4644" w:type="dxa"/>
          </w:tcPr>
          <w:p w14:paraId="58004331" w14:textId="093A0BE8" w:rsidR="006A4E88" w:rsidRDefault="00121193" w:rsidP="00D2667A">
            <w:pPr>
              <w:jc w:val="both"/>
              <w:rPr>
                <w:noProof/>
                <w:color w:val="000000" w:themeColor="text1"/>
                <w:sz w:val="28"/>
                <w:szCs w:val="28"/>
              </w:rPr>
            </w:pPr>
            <w:r>
              <w:rPr>
                <w:noProof/>
                <w:color w:val="000000" w:themeColor="text1"/>
                <w:sz w:val="28"/>
                <w:szCs w:val="28"/>
              </w:rPr>
              <w:t xml:space="preserve">Tên gọi bao quát đầy đủ nội dung chính của dự thảo Nghị quyết, </w:t>
            </w:r>
            <w:r w:rsidR="00AF507B">
              <w:rPr>
                <w:noProof/>
                <w:color w:val="000000" w:themeColor="text1"/>
                <w:sz w:val="28"/>
                <w:szCs w:val="28"/>
              </w:rPr>
              <w:t xml:space="preserve">đúng </w:t>
            </w:r>
            <w:r>
              <w:rPr>
                <w:noProof/>
                <w:color w:val="000000" w:themeColor="text1"/>
                <w:sz w:val="28"/>
                <w:szCs w:val="28"/>
              </w:rPr>
              <w:t xml:space="preserve">theo tinh thần của Nghị quyết số </w:t>
            </w:r>
            <w:r w:rsidR="00AF507B" w:rsidRPr="00AF507B">
              <w:rPr>
                <w:noProof/>
                <w:color w:val="000000" w:themeColor="text1"/>
                <w:sz w:val="28"/>
                <w:szCs w:val="28"/>
              </w:rPr>
              <w:t>Nghị quyết số 136/2024/QH15 ngày 26/6/2024 của Quốc hội</w:t>
            </w:r>
            <w:r w:rsidR="00AF507B">
              <w:rPr>
                <w:noProof/>
                <w:color w:val="000000" w:themeColor="text1"/>
                <w:sz w:val="28"/>
                <w:szCs w:val="28"/>
              </w:rPr>
              <w:t>.</w:t>
            </w:r>
          </w:p>
        </w:tc>
      </w:tr>
      <w:tr w:rsidR="006A4E88" w14:paraId="1D779F23" w14:textId="77777777" w:rsidTr="006A4E88">
        <w:trPr>
          <w:jc w:val="center"/>
        </w:trPr>
        <w:tc>
          <w:tcPr>
            <w:tcW w:w="4644" w:type="dxa"/>
          </w:tcPr>
          <w:p w14:paraId="1FA17FFC" w14:textId="77777777" w:rsidR="006A4E88" w:rsidRPr="002E79F2" w:rsidRDefault="002E79F2" w:rsidP="00D2667A">
            <w:pPr>
              <w:jc w:val="both"/>
              <w:rPr>
                <w:b/>
                <w:bCs/>
                <w:noProof/>
                <w:color w:val="000000" w:themeColor="text1"/>
                <w:sz w:val="28"/>
                <w:szCs w:val="28"/>
              </w:rPr>
            </w:pPr>
            <w:r w:rsidRPr="002E79F2">
              <w:rPr>
                <w:b/>
                <w:bCs/>
                <w:noProof/>
                <w:color w:val="000000" w:themeColor="text1"/>
                <w:sz w:val="28"/>
                <w:szCs w:val="28"/>
              </w:rPr>
              <w:t>Căn cứ</w:t>
            </w:r>
          </w:p>
          <w:p w14:paraId="08A3F932"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Luật Tổ chức chính quyền địa phương ngày 16/6/2025;</w:t>
            </w:r>
          </w:p>
          <w:p w14:paraId="159B9C87"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Luật Ban hành văn bản quy phạm pháp luật ngày 19/02/2025;</w:t>
            </w:r>
          </w:p>
          <w:p w14:paraId="0DD0B037"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Luật Ngân sách nhà nước ngày 25/6/2015;</w:t>
            </w:r>
          </w:p>
          <w:p w14:paraId="1A04DC8D"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Nghị định số 163/2016/NĐ-CP ngày 21/12/2016 của Chính phủ quy định chi tiết thi hành một số điều của Luật ngân sách nhà nước;</w:t>
            </w:r>
          </w:p>
          <w:p w14:paraId="478DCFA5"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Nghị quyết số 136/2024/QH15 ngày 26 tháng 6 năm 2024 của Quốc hội về tổ chức chính quyền đô thị và thí điểm một số cơ chế, chính sách đặc thù phát triển thành phố Đà Nẵng;</w:t>
            </w:r>
          </w:p>
          <w:p w14:paraId="2663DAE7"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Căn cứ Chỉ thị số 44-CT/TU ngày 22 tháng 7 năm 2024 của Thành ủy Đà Nẵng về lãnh đạo triển khai thực hiện Nghị quyết số 136/2024/QH15 của Quốc hội về tổ chức chính quyền đô thị và thí điểm một số cơ chế, chính sách đặc thù phát triển thành phố Đà Nẵng;</w:t>
            </w:r>
          </w:p>
          <w:p w14:paraId="5FD18591" w14:textId="77777777" w:rsidR="00370796" w:rsidRPr="00C54605" w:rsidRDefault="00370796" w:rsidP="00370796">
            <w:pPr>
              <w:jc w:val="both"/>
              <w:rPr>
                <w:i/>
                <w:iCs/>
                <w:noProof/>
                <w:color w:val="000000" w:themeColor="text1"/>
                <w:sz w:val="28"/>
                <w:szCs w:val="28"/>
              </w:rPr>
            </w:pPr>
            <w:r w:rsidRPr="00C54605">
              <w:rPr>
                <w:i/>
                <w:iCs/>
                <w:noProof/>
                <w:color w:val="000000" w:themeColor="text1"/>
                <w:sz w:val="28"/>
                <w:szCs w:val="28"/>
              </w:rPr>
              <w:t xml:space="preserve">Xét Tờ trình số      /TTr-UBND ngày    /   /2025 của Ủy ban nhân dân thành phố Đà Nẵng; Báo cáo thẩm tra số        </w:t>
            </w:r>
            <w:r w:rsidRPr="00C54605">
              <w:rPr>
                <w:i/>
                <w:iCs/>
                <w:noProof/>
                <w:color w:val="000000" w:themeColor="text1"/>
                <w:sz w:val="28"/>
                <w:szCs w:val="28"/>
              </w:rPr>
              <w:lastRenderedPageBreak/>
              <w:t>/BC-ĐT ngày    /   /2025 của Ban Đô thị và ý kiến của các vị đại biểu Hội đồng nhân dân thành phố tại Kỳ họp;</w:t>
            </w:r>
          </w:p>
          <w:p w14:paraId="38C5BDBB" w14:textId="3EAB4701" w:rsidR="002E79F2" w:rsidRDefault="00370796" w:rsidP="00D2667A">
            <w:pPr>
              <w:jc w:val="both"/>
              <w:rPr>
                <w:noProof/>
                <w:color w:val="000000" w:themeColor="text1"/>
                <w:sz w:val="28"/>
                <w:szCs w:val="28"/>
              </w:rPr>
            </w:pPr>
            <w:r w:rsidRPr="00C54605">
              <w:rPr>
                <w:i/>
                <w:iCs/>
                <w:noProof/>
                <w:color w:val="000000" w:themeColor="text1"/>
                <w:sz w:val="28"/>
                <w:szCs w:val="28"/>
              </w:rPr>
              <w:t>Hội đồng nhân dân ban hành Nghị quyết về việc sử dụng nguồn thu từ giao dịch tín chỉ các-bon cho các chương trình, dự án ứng phó với biến đổi khí hậu, phát triển kinh tế xanh, kinh tế số, kinh tế tuần hoàn trên địa bàn thành phố;</w:t>
            </w:r>
          </w:p>
        </w:tc>
        <w:tc>
          <w:tcPr>
            <w:tcW w:w="4644" w:type="dxa"/>
          </w:tcPr>
          <w:p w14:paraId="150C8C86" w14:textId="4C160477" w:rsidR="00370796" w:rsidRDefault="00370796" w:rsidP="00370796">
            <w:pPr>
              <w:jc w:val="both"/>
              <w:rPr>
                <w:noProof/>
                <w:color w:val="000000" w:themeColor="text1"/>
                <w:sz w:val="28"/>
                <w:szCs w:val="28"/>
              </w:rPr>
            </w:pPr>
            <w:r w:rsidRPr="00370796">
              <w:rPr>
                <w:noProof/>
                <w:color w:val="000000" w:themeColor="text1"/>
                <w:sz w:val="28"/>
                <w:szCs w:val="28"/>
              </w:rPr>
              <w:lastRenderedPageBreak/>
              <w:t>Căn cứ vào quy định tại Điều 62 của Nghị</w:t>
            </w:r>
            <w:r>
              <w:rPr>
                <w:noProof/>
                <w:color w:val="000000" w:themeColor="text1"/>
                <w:sz w:val="28"/>
                <w:szCs w:val="28"/>
              </w:rPr>
              <w:t xml:space="preserve"> </w:t>
            </w:r>
            <w:r w:rsidRPr="00370796">
              <w:rPr>
                <w:noProof/>
                <w:color w:val="000000" w:themeColor="text1"/>
                <w:sz w:val="28"/>
                <w:szCs w:val="28"/>
              </w:rPr>
              <w:t>định số 78/2025/NĐ-CP ngày 01/4/2025</w:t>
            </w:r>
            <w:r>
              <w:rPr>
                <w:noProof/>
                <w:color w:val="000000" w:themeColor="text1"/>
                <w:sz w:val="28"/>
                <w:szCs w:val="28"/>
              </w:rPr>
              <w:t xml:space="preserve"> </w:t>
            </w:r>
            <w:r w:rsidRPr="00370796">
              <w:rPr>
                <w:noProof/>
                <w:color w:val="000000" w:themeColor="text1"/>
                <w:sz w:val="28"/>
                <w:szCs w:val="28"/>
              </w:rPr>
              <w:t>của Chính phủ Quy định chi tiết một số điều</w:t>
            </w:r>
            <w:r>
              <w:rPr>
                <w:noProof/>
                <w:color w:val="000000" w:themeColor="text1"/>
                <w:sz w:val="28"/>
                <w:szCs w:val="28"/>
              </w:rPr>
              <w:t xml:space="preserve"> </w:t>
            </w:r>
            <w:r w:rsidRPr="00370796">
              <w:rPr>
                <w:noProof/>
                <w:color w:val="000000" w:themeColor="text1"/>
                <w:sz w:val="28"/>
                <w:szCs w:val="28"/>
              </w:rPr>
              <w:t>và biện pháp để tổ chức, hướng dẫn thi hành</w:t>
            </w:r>
            <w:r>
              <w:rPr>
                <w:noProof/>
                <w:color w:val="000000" w:themeColor="text1"/>
                <w:sz w:val="28"/>
                <w:szCs w:val="28"/>
              </w:rPr>
              <w:t xml:space="preserve"> </w:t>
            </w:r>
            <w:r w:rsidRPr="00370796">
              <w:rPr>
                <w:noProof/>
                <w:color w:val="000000" w:themeColor="text1"/>
                <w:sz w:val="28"/>
                <w:szCs w:val="28"/>
              </w:rPr>
              <w:t>Luật Ban hành văn bản quy phạm pháp luật,</w:t>
            </w:r>
            <w:r>
              <w:rPr>
                <w:noProof/>
                <w:color w:val="000000" w:themeColor="text1"/>
                <w:sz w:val="28"/>
                <w:szCs w:val="28"/>
              </w:rPr>
              <w:t xml:space="preserve"> </w:t>
            </w:r>
            <w:r w:rsidRPr="00370796">
              <w:rPr>
                <w:noProof/>
                <w:color w:val="000000" w:themeColor="text1"/>
                <w:sz w:val="28"/>
                <w:szCs w:val="28"/>
              </w:rPr>
              <w:t>phần này bao gồm văn bản quy phạm</w:t>
            </w:r>
            <w:r>
              <w:rPr>
                <w:noProof/>
                <w:color w:val="000000" w:themeColor="text1"/>
                <w:sz w:val="28"/>
                <w:szCs w:val="28"/>
              </w:rPr>
              <w:t xml:space="preserve"> </w:t>
            </w:r>
            <w:r w:rsidRPr="00370796">
              <w:rPr>
                <w:noProof/>
                <w:color w:val="000000" w:themeColor="text1"/>
                <w:sz w:val="28"/>
                <w:szCs w:val="28"/>
              </w:rPr>
              <w:t>pháp luật quy định thẩm quyền, chức năng</w:t>
            </w:r>
            <w:r>
              <w:rPr>
                <w:noProof/>
                <w:color w:val="000000" w:themeColor="text1"/>
                <w:sz w:val="28"/>
                <w:szCs w:val="28"/>
              </w:rPr>
              <w:t xml:space="preserve"> </w:t>
            </w:r>
            <w:r w:rsidRPr="00370796">
              <w:rPr>
                <w:noProof/>
                <w:color w:val="000000" w:themeColor="text1"/>
                <w:sz w:val="28"/>
                <w:szCs w:val="28"/>
              </w:rPr>
              <w:t xml:space="preserve">của cơ quan ban hành nghị </w:t>
            </w:r>
            <w:r w:rsidR="00C54605">
              <w:rPr>
                <w:noProof/>
                <w:color w:val="000000" w:themeColor="text1"/>
                <w:sz w:val="28"/>
                <w:szCs w:val="28"/>
              </w:rPr>
              <w:t xml:space="preserve">quyết </w:t>
            </w:r>
            <w:r w:rsidRPr="00370796">
              <w:rPr>
                <w:noProof/>
                <w:color w:val="000000" w:themeColor="text1"/>
                <w:sz w:val="28"/>
                <w:szCs w:val="28"/>
              </w:rPr>
              <w:t>và văn bản</w:t>
            </w:r>
            <w:r>
              <w:rPr>
                <w:noProof/>
                <w:color w:val="000000" w:themeColor="text1"/>
                <w:sz w:val="28"/>
                <w:szCs w:val="28"/>
              </w:rPr>
              <w:t xml:space="preserve"> </w:t>
            </w:r>
            <w:r w:rsidRPr="00370796">
              <w:rPr>
                <w:noProof/>
                <w:color w:val="000000" w:themeColor="text1"/>
                <w:sz w:val="28"/>
                <w:szCs w:val="28"/>
              </w:rPr>
              <w:t>quy phạm pháp luật có hiệu lực pháp lý cao</w:t>
            </w:r>
            <w:r>
              <w:rPr>
                <w:noProof/>
                <w:color w:val="000000" w:themeColor="text1"/>
                <w:sz w:val="28"/>
                <w:szCs w:val="28"/>
              </w:rPr>
              <w:t xml:space="preserve"> </w:t>
            </w:r>
            <w:r w:rsidRPr="00370796">
              <w:rPr>
                <w:noProof/>
                <w:color w:val="000000" w:themeColor="text1"/>
                <w:sz w:val="28"/>
                <w:szCs w:val="28"/>
              </w:rPr>
              <w:t>hơn quy định nội dung, cơ sở để ban hành</w:t>
            </w:r>
            <w:r>
              <w:rPr>
                <w:noProof/>
                <w:color w:val="000000" w:themeColor="text1"/>
                <w:sz w:val="28"/>
                <w:szCs w:val="28"/>
              </w:rPr>
              <w:t xml:space="preserve"> </w:t>
            </w:r>
            <w:r w:rsidRPr="00370796">
              <w:rPr>
                <w:noProof/>
                <w:color w:val="000000" w:themeColor="text1"/>
                <w:sz w:val="28"/>
                <w:szCs w:val="28"/>
              </w:rPr>
              <w:t xml:space="preserve">Nghị </w:t>
            </w:r>
            <w:r>
              <w:rPr>
                <w:noProof/>
                <w:color w:val="000000" w:themeColor="text1"/>
                <w:sz w:val="28"/>
                <w:szCs w:val="28"/>
              </w:rPr>
              <w:t xml:space="preserve">quyết </w:t>
            </w:r>
            <w:r w:rsidRPr="00370796">
              <w:rPr>
                <w:noProof/>
                <w:color w:val="000000" w:themeColor="text1"/>
                <w:sz w:val="28"/>
                <w:szCs w:val="28"/>
              </w:rPr>
              <w:t>này.</w:t>
            </w:r>
          </w:p>
        </w:tc>
      </w:tr>
      <w:tr w:rsidR="006A4E88" w14:paraId="31C1B2CC" w14:textId="77777777" w:rsidTr="006A4E88">
        <w:trPr>
          <w:jc w:val="center"/>
        </w:trPr>
        <w:tc>
          <w:tcPr>
            <w:tcW w:w="4644" w:type="dxa"/>
          </w:tcPr>
          <w:p w14:paraId="3832C186" w14:textId="77777777" w:rsidR="00C54605" w:rsidRPr="00C54605" w:rsidRDefault="00C54605" w:rsidP="00C54605">
            <w:pPr>
              <w:jc w:val="both"/>
              <w:rPr>
                <w:b/>
                <w:bCs/>
                <w:noProof/>
                <w:color w:val="000000" w:themeColor="text1"/>
                <w:sz w:val="28"/>
                <w:szCs w:val="28"/>
              </w:rPr>
            </w:pPr>
            <w:r w:rsidRPr="00C54605">
              <w:rPr>
                <w:b/>
                <w:bCs/>
                <w:noProof/>
                <w:color w:val="000000" w:themeColor="text1"/>
                <w:sz w:val="28"/>
                <w:szCs w:val="28"/>
              </w:rPr>
              <w:t>Điều 1. Phạm vi điều chỉnh và đối tượng áp dụng</w:t>
            </w:r>
          </w:p>
          <w:p w14:paraId="0E370EE5" w14:textId="77777777" w:rsidR="00C54605" w:rsidRPr="00C54605" w:rsidRDefault="00C54605" w:rsidP="00C54605">
            <w:pPr>
              <w:jc w:val="both"/>
              <w:rPr>
                <w:b/>
                <w:bCs/>
                <w:noProof/>
                <w:color w:val="000000" w:themeColor="text1"/>
                <w:sz w:val="28"/>
                <w:szCs w:val="28"/>
              </w:rPr>
            </w:pPr>
            <w:r w:rsidRPr="00C54605">
              <w:rPr>
                <w:b/>
                <w:bCs/>
                <w:noProof/>
                <w:color w:val="000000" w:themeColor="text1"/>
                <w:sz w:val="28"/>
                <w:szCs w:val="28"/>
              </w:rPr>
              <w:t>1. Phạm vi điều chỉnh</w:t>
            </w:r>
          </w:p>
          <w:p w14:paraId="7143192A"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Nghị quyết này quy định về sử dụng nguồn thu từ giao dịch tín chỉ các-bon hình thành từ các chương trình, dự án theo các cơ chế trao đổi, bù trừ tín chỉ các-bon đầu tư từ nguồn vốn của ngân sách Thành phố theo quy định tại khoản 7 Điều 10 Nghị quyết số 136/2024/QH15 của Quốc hội về tổ chức chính quyền đô thị và thí điểm một số cơ chế, chính sách đặc thù phát triển thành phố Đà Nẵng.</w:t>
            </w:r>
          </w:p>
          <w:p w14:paraId="36296661" w14:textId="77777777" w:rsidR="00C54605" w:rsidRPr="00C54605" w:rsidRDefault="00C54605" w:rsidP="00C54605">
            <w:pPr>
              <w:jc w:val="both"/>
              <w:rPr>
                <w:b/>
                <w:bCs/>
                <w:noProof/>
                <w:color w:val="000000" w:themeColor="text1"/>
                <w:sz w:val="28"/>
                <w:szCs w:val="28"/>
              </w:rPr>
            </w:pPr>
            <w:r w:rsidRPr="00C54605">
              <w:rPr>
                <w:b/>
                <w:bCs/>
                <w:noProof/>
                <w:color w:val="000000" w:themeColor="text1"/>
                <w:sz w:val="28"/>
                <w:szCs w:val="28"/>
              </w:rPr>
              <w:t>2. Đối tượng áp dụng</w:t>
            </w:r>
          </w:p>
          <w:p w14:paraId="1120CCDF" w14:textId="6D497678" w:rsidR="006A4E88" w:rsidRDefault="00C54605" w:rsidP="00C54605">
            <w:pPr>
              <w:jc w:val="both"/>
              <w:rPr>
                <w:noProof/>
                <w:color w:val="000000" w:themeColor="text1"/>
                <w:sz w:val="28"/>
                <w:szCs w:val="28"/>
              </w:rPr>
            </w:pPr>
            <w:r w:rsidRPr="00C54605">
              <w:rPr>
                <w:noProof/>
                <w:color w:val="000000" w:themeColor="text1"/>
                <w:sz w:val="28"/>
                <w:szCs w:val="28"/>
              </w:rPr>
              <w:t>Nghị quyết này áp dụng đối với các cơ quan, tổ chức, cá nhân liên quan đến việc quản lý và sử dụng nguồn thu từ giao dịch tín chỉ các-bon hình thành từ các chương trình, dự án theo các cơ chế trao đổi, bù trừ tín chỉ các-bon đầu tư từ nguồn vốn của ngân sách Thành phố.</w:t>
            </w:r>
          </w:p>
        </w:tc>
        <w:tc>
          <w:tcPr>
            <w:tcW w:w="4644" w:type="dxa"/>
          </w:tcPr>
          <w:p w14:paraId="19D6BF5B" w14:textId="44152034" w:rsidR="006A4E88" w:rsidRDefault="00C54605" w:rsidP="00D2667A">
            <w:pPr>
              <w:jc w:val="both"/>
              <w:rPr>
                <w:noProof/>
                <w:color w:val="000000" w:themeColor="text1"/>
                <w:sz w:val="28"/>
                <w:szCs w:val="28"/>
              </w:rPr>
            </w:pPr>
            <w:r>
              <w:rPr>
                <w:noProof/>
                <w:color w:val="000000" w:themeColor="text1"/>
                <w:sz w:val="28"/>
                <w:szCs w:val="28"/>
              </w:rPr>
              <w:t>Nghị quyết này quy định chi tiết điểm</w:t>
            </w:r>
            <w:r w:rsidR="00A1489F">
              <w:rPr>
                <w:noProof/>
                <w:color w:val="000000" w:themeColor="text1"/>
                <w:sz w:val="28"/>
                <w:szCs w:val="28"/>
              </w:rPr>
              <w:t xml:space="preserve"> c</w:t>
            </w:r>
            <w:r>
              <w:rPr>
                <w:noProof/>
                <w:color w:val="000000" w:themeColor="text1"/>
                <w:sz w:val="28"/>
                <w:szCs w:val="28"/>
              </w:rPr>
              <w:t xml:space="preserve"> </w:t>
            </w:r>
            <w:r w:rsidRPr="00C54605">
              <w:rPr>
                <w:noProof/>
                <w:color w:val="000000" w:themeColor="text1"/>
                <w:sz w:val="28"/>
                <w:szCs w:val="28"/>
              </w:rPr>
              <w:t>khoản 7 Điều 10 Nghị quyết số 136/2024/QH15</w:t>
            </w:r>
            <w:r>
              <w:rPr>
                <w:noProof/>
                <w:color w:val="000000" w:themeColor="text1"/>
                <w:sz w:val="28"/>
                <w:szCs w:val="28"/>
              </w:rPr>
              <w:t>.</w:t>
            </w:r>
          </w:p>
          <w:p w14:paraId="3B2BFDED" w14:textId="2A8E3F45" w:rsidR="00A1489F" w:rsidRPr="00A1489F" w:rsidRDefault="00A1489F" w:rsidP="00A1489F">
            <w:pPr>
              <w:jc w:val="both"/>
              <w:rPr>
                <w:i/>
                <w:iCs/>
                <w:noProof/>
                <w:color w:val="000000" w:themeColor="text1"/>
                <w:sz w:val="28"/>
                <w:szCs w:val="28"/>
              </w:rPr>
            </w:pPr>
            <w:r w:rsidRPr="00A1489F">
              <w:rPr>
                <w:i/>
                <w:iCs/>
                <w:noProof/>
                <w:color w:val="000000" w:themeColor="text1"/>
                <w:sz w:val="28"/>
                <w:szCs w:val="28"/>
              </w:rPr>
              <w:t>“7. Việc thí điểm cơ chế tài chính thực hiện biện pháp giảm phát thải khí nhà kính theo các cơ chế trao đổi, bù trừ tín chỉ các-bon được quy định như sau:</w:t>
            </w:r>
          </w:p>
          <w:p w14:paraId="3697C7E0" w14:textId="77777777" w:rsidR="00A1489F" w:rsidRPr="00A1489F" w:rsidRDefault="00A1489F" w:rsidP="00A1489F">
            <w:pPr>
              <w:jc w:val="both"/>
              <w:rPr>
                <w:i/>
                <w:iCs/>
                <w:noProof/>
                <w:color w:val="000000" w:themeColor="text1"/>
                <w:sz w:val="28"/>
                <w:szCs w:val="28"/>
              </w:rPr>
            </w:pPr>
            <w:r w:rsidRPr="00A1489F">
              <w:rPr>
                <w:i/>
                <w:iCs/>
                <w:noProof/>
                <w:color w:val="000000" w:themeColor="text1"/>
                <w:sz w:val="28"/>
                <w:szCs w:val="28"/>
              </w:rPr>
              <w:t>a) 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Tài chính và các Bộ, ngành có liên quan xác định tỷ lệ đóng góp về lượng giảm phát thải, hấp thụ khí nhà kính trên địa bàn Thành phố cho mục tiêu giảm phát thải khí nhà kính của quốc gia trước khi giao dịch tín chỉ các-bon;</w:t>
            </w:r>
          </w:p>
          <w:p w14:paraId="194F8658" w14:textId="2E420A74" w:rsidR="00A1489F" w:rsidRPr="00A1489F" w:rsidRDefault="00A1489F" w:rsidP="00A1489F">
            <w:pPr>
              <w:jc w:val="both"/>
              <w:rPr>
                <w:i/>
                <w:iCs/>
                <w:noProof/>
                <w:color w:val="000000" w:themeColor="text1"/>
                <w:sz w:val="28"/>
                <w:szCs w:val="28"/>
              </w:rPr>
            </w:pPr>
            <w:r w:rsidRPr="00A1489F">
              <w:rPr>
                <w:i/>
                <w:iCs/>
                <w:noProof/>
                <w:color w:val="000000" w:themeColor="text1"/>
                <w:sz w:val="28"/>
                <w:szCs w:val="28"/>
              </w:rPr>
              <w:t>b) 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14:paraId="3260419B" w14:textId="7B3A3212" w:rsidR="00A1489F" w:rsidRDefault="00A1489F" w:rsidP="00D2667A">
            <w:pPr>
              <w:jc w:val="both"/>
              <w:rPr>
                <w:noProof/>
                <w:color w:val="000000" w:themeColor="text1"/>
                <w:sz w:val="28"/>
                <w:szCs w:val="28"/>
              </w:rPr>
            </w:pPr>
            <w:r w:rsidRPr="00A1489F">
              <w:rPr>
                <w:i/>
                <w:iCs/>
                <w:noProof/>
                <w:color w:val="000000" w:themeColor="text1"/>
                <w:sz w:val="28"/>
                <w:szCs w:val="28"/>
              </w:rPr>
              <w:t xml:space="preserve">c) </w:t>
            </w:r>
            <w:r w:rsidRPr="001663E2">
              <w:rPr>
                <w:b/>
                <w:bCs/>
                <w:i/>
                <w:iCs/>
                <w:noProof/>
                <w:color w:val="000000" w:themeColor="text1"/>
                <w:sz w:val="28"/>
                <w:szCs w:val="28"/>
              </w:rPr>
              <w:t xml:space="preserve">Hội đồng nhân dân Thành phố </w:t>
            </w:r>
            <w:r w:rsidRPr="001663E2">
              <w:rPr>
                <w:b/>
                <w:bCs/>
                <w:i/>
                <w:iCs/>
                <w:noProof/>
                <w:color w:val="000000" w:themeColor="text1"/>
                <w:sz w:val="28"/>
                <w:szCs w:val="28"/>
              </w:rPr>
              <w:lastRenderedPageBreak/>
              <w:t>quyết định sử dụng nguồn thu từ giao dịch tín chỉ các-bon cho các chương trình, dự án ứng phó với biến đổi khí hậu, phát triển kinh tế xanh, kinh tế số, kinh tế tuần hoàn trên địa bàn Thành phố.</w:t>
            </w:r>
            <w:r w:rsidRPr="00A1489F">
              <w:rPr>
                <w:i/>
                <w:iCs/>
                <w:noProof/>
                <w:color w:val="000000" w:themeColor="text1"/>
                <w:sz w:val="28"/>
                <w:szCs w:val="28"/>
              </w:rPr>
              <w:t>”</w:t>
            </w:r>
          </w:p>
        </w:tc>
      </w:tr>
      <w:tr w:rsidR="006A4E88" w14:paraId="343C45E1" w14:textId="77777777" w:rsidTr="006A4E88">
        <w:trPr>
          <w:jc w:val="center"/>
        </w:trPr>
        <w:tc>
          <w:tcPr>
            <w:tcW w:w="4644" w:type="dxa"/>
          </w:tcPr>
          <w:p w14:paraId="27F44E1B" w14:textId="77777777" w:rsidR="00C54605" w:rsidRPr="00C54605" w:rsidRDefault="00C54605" w:rsidP="00C54605">
            <w:pPr>
              <w:jc w:val="both"/>
              <w:rPr>
                <w:b/>
                <w:bCs/>
                <w:noProof/>
                <w:color w:val="000000" w:themeColor="text1"/>
                <w:sz w:val="28"/>
                <w:szCs w:val="28"/>
              </w:rPr>
            </w:pPr>
            <w:r w:rsidRPr="00C54605">
              <w:rPr>
                <w:b/>
                <w:bCs/>
                <w:noProof/>
                <w:color w:val="000000" w:themeColor="text1"/>
                <w:sz w:val="28"/>
                <w:szCs w:val="28"/>
              </w:rPr>
              <w:lastRenderedPageBreak/>
              <w:t>Điều 2. Nguyên tắc quản lý và sử dụng nguồn thu</w:t>
            </w:r>
          </w:p>
          <w:p w14:paraId="62653008"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1. Nguồn thu từ giao dịch tín chỉ các-bon hình thành từ các chương trình, dự án theo các cơ chế trao đổi, bù trừ tín chỉ các-bon đầu tư từ nguồn vốn của ngân sách Thành phố là nguồn thu ngân sách Thành phố được hưởng 100%; các khoản thu này không dùng để xác định tỷ lệ phần trăm (%) đối với các khoản thu phân chia giữa ngân sách trung ương và ngân sách Thành phố.</w:t>
            </w:r>
          </w:p>
          <w:p w14:paraId="5EF09505"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2. 100% nguồn thu từ giao dịch tín chỉ các-bon hình thành từ các chương trình, dự án theo các cơ chế trao đổi, bù trừ tín chỉ các-bon đầu tư từ nguồn vốn của ngân sách Thành phố được sử dụng cho các mục đích sau:</w:t>
            </w:r>
          </w:p>
          <w:p w14:paraId="4E91D328"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a) Triển khai các chương trình, dự án nhằm giảm phát thải khí nhà kính.</w:t>
            </w:r>
          </w:p>
          <w:p w14:paraId="4B5E866A"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b) Phát triển và ứng dụng công nghệ xanh, công nghệ sạch.</w:t>
            </w:r>
          </w:p>
          <w:p w14:paraId="04576508"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c) Hỗ trợ các hoạt động giáo dục, tuyên truyền nhằm nâng cao nhận thức về biến đổi khí hậu và kinh tế xanh.</w:t>
            </w:r>
          </w:p>
          <w:p w14:paraId="6EF50DA1" w14:textId="27CB9330" w:rsidR="006A4E88" w:rsidRDefault="00C54605" w:rsidP="00C54605">
            <w:pPr>
              <w:jc w:val="both"/>
              <w:rPr>
                <w:noProof/>
                <w:color w:val="000000" w:themeColor="text1"/>
                <w:sz w:val="28"/>
                <w:szCs w:val="28"/>
              </w:rPr>
            </w:pPr>
            <w:r w:rsidRPr="00C54605">
              <w:rPr>
                <w:noProof/>
                <w:color w:val="000000" w:themeColor="text1"/>
                <w:sz w:val="28"/>
                <w:szCs w:val="28"/>
              </w:rPr>
              <w:t>d) Nghiên cứu và ứng dụng các mô hình kinh tế tuần hoàn và kinh tế số.</w:t>
            </w:r>
          </w:p>
        </w:tc>
        <w:tc>
          <w:tcPr>
            <w:tcW w:w="4644" w:type="dxa"/>
          </w:tcPr>
          <w:p w14:paraId="73861751" w14:textId="77777777" w:rsidR="006A4E88" w:rsidRDefault="00A1489F" w:rsidP="00D2667A">
            <w:pPr>
              <w:jc w:val="both"/>
              <w:rPr>
                <w:noProof/>
                <w:color w:val="000000" w:themeColor="text1"/>
                <w:sz w:val="28"/>
                <w:szCs w:val="28"/>
              </w:rPr>
            </w:pPr>
            <w:r>
              <w:rPr>
                <w:noProof/>
                <w:color w:val="000000" w:themeColor="text1"/>
                <w:sz w:val="28"/>
                <w:szCs w:val="28"/>
              </w:rPr>
              <w:t xml:space="preserve">Nguyên tắc quản lý và sử dụng nguồn thu được xây dựng theo đúng chủ trương quy định tại điểm b) và c) </w:t>
            </w:r>
            <w:r w:rsidRPr="00C54605">
              <w:rPr>
                <w:noProof/>
                <w:color w:val="000000" w:themeColor="text1"/>
                <w:sz w:val="28"/>
                <w:szCs w:val="28"/>
              </w:rPr>
              <w:t>khoản 7 Điều 10 Nghị quyết số 136/2024/QH15</w:t>
            </w:r>
            <w:r w:rsidR="003C68F1">
              <w:rPr>
                <w:noProof/>
                <w:color w:val="000000" w:themeColor="text1"/>
                <w:sz w:val="28"/>
                <w:szCs w:val="28"/>
              </w:rPr>
              <w:t>, trong đó chi tiết hóa các lĩnh vực chương trình, dự án được đầu tư:</w:t>
            </w:r>
          </w:p>
          <w:p w14:paraId="4AAC6089" w14:textId="2E3C6580" w:rsidR="003C68F1" w:rsidRPr="003C68F1" w:rsidRDefault="003C68F1" w:rsidP="003C68F1">
            <w:pPr>
              <w:jc w:val="both"/>
              <w:rPr>
                <w:noProof/>
                <w:color w:val="000000" w:themeColor="text1"/>
                <w:sz w:val="28"/>
                <w:szCs w:val="28"/>
              </w:rPr>
            </w:pPr>
            <w:r>
              <w:rPr>
                <w:noProof/>
                <w:color w:val="000000" w:themeColor="text1"/>
                <w:sz w:val="28"/>
                <w:szCs w:val="28"/>
              </w:rPr>
              <w:t>- C</w:t>
            </w:r>
            <w:r w:rsidRPr="003C68F1">
              <w:rPr>
                <w:noProof/>
                <w:color w:val="000000" w:themeColor="text1"/>
                <w:sz w:val="28"/>
                <w:szCs w:val="28"/>
              </w:rPr>
              <w:t>ác chương trình, dự án nhằm giảm phát thải khí nhà kính.</w:t>
            </w:r>
          </w:p>
          <w:p w14:paraId="5200346C" w14:textId="67E4490F" w:rsidR="003C68F1" w:rsidRPr="003C68F1" w:rsidRDefault="003C68F1" w:rsidP="003C68F1">
            <w:pPr>
              <w:jc w:val="both"/>
              <w:rPr>
                <w:noProof/>
                <w:color w:val="000000" w:themeColor="text1"/>
                <w:sz w:val="28"/>
                <w:szCs w:val="28"/>
              </w:rPr>
            </w:pPr>
            <w:r>
              <w:rPr>
                <w:noProof/>
                <w:color w:val="000000" w:themeColor="text1"/>
                <w:sz w:val="28"/>
                <w:szCs w:val="28"/>
              </w:rPr>
              <w:t>- C</w:t>
            </w:r>
            <w:r w:rsidRPr="003C68F1">
              <w:rPr>
                <w:noProof/>
                <w:color w:val="000000" w:themeColor="text1"/>
                <w:sz w:val="28"/>
                <w:szCs w:val="28"/>
              </w:rPr>
              <w:t xml:space="preserve">ác chương trình, dự án </w:t>
            </w:r>
            <w:r>
              <w:rPr>
                <w:noProof/>
                <w:color w:val="000000" w:themeColor="text1"/>
                <w:sz w:val="28"/>
                <w:szCs w:val="28"/>
              </w:rPr>
              <w:t>p</w:t>
            </w:r>
            <w:r w:rsidRPr="003C68F1">
              <w:rPr>
                <w:noProof/>
                <w:color w:val="000000" w:themeColor="text1"/>
                <w:sz w:val="28"/>
                <w:szCs w:val="28"/>
              </w:rPr>
              <w:t>hát triển và ứng dụng công nghệ xanh, công nghệ sạch.</w:t>
            </w:r>
          </w:p>
          <w:p w14:paraId="6CE7E61A" w14:textId="11860036" w:rsidR="003C68F1" w:rsidRPr="003C68F1" w:rsidRDefault="003C68F1" w:rsidP="003C68F1">
            <w:pPr>
              <w:jc w:val="both"/>
              <w:rPr>
                <w:noProof/>
                <w:color w:val="000000" w:themeColor="text1"/>
                <w:sz w:val="28"/>
                <w:szCs w:val="28"/>
              </w:rPr>
            </w:pPr>
            <w:r>
              <w:rPr>
                <w:noProof/>
                <w:color w:val="000000" w:themeColor="text1"/>
                <w:sz w:val="28"/>
                <w:szCs w:val="28"/>
              </w:rPr>
              <w:t>- C</w:t>
            </w:r>
            <w:r w:rsidRPr="003C68F1">
              <w:rPr>
                <w:noProof/>
                <w:color w:val="000000" w:themeColor="text1"/>
                <w:sz w:val="28"/>
                <w:szCs w:val="28"/>
              </w:rPr>
              <w:t xml:space="preserve">ác chương trình, dự án </w:t>
            </w:r>
            <w:r>
              <w:rPr>
                <w:noProof/>
                <w:color w:val="000000" w:themeColor="text1"/>
                <w:sz w:val="28"/>
                <w:szCs w:val="28"/>
              </w:rPr>
              <w:t>h</w:t>
            </w:r>
            <w:r w:rsidRPr="003C68F1">
              <w:rPr>
                <w:noProof/>
                <w:color w:val="000000" w:themeColor="text1"/>
                <w:sz w:val="28"/>
                <w:szCs w:val="28"/>
              </w:rPr>
              <w:t>ỗ trợ các hoạt động giáo dục, tuyên truyền nhằm nâng cao nhận thức về biến đổi khí hậu và kinh tế xanh.</w:t>
            </w:r>
          </w:p>
          <w:p w14:paraId="4A18CB4E" w14:textId="096007F7" w:rsidR="003C68F1" w:rsidRDefault="003C68F1" w:rsidP="003C68F1">
            <w:pPr>
              <w:jc w:val="both"/>
              <w:rPr>
                <w:noProof/>
                <w:color w:val="000000" w:themeColor="text1"/>
                <w:sz w:val="28"/>
                <w:szCs w:val="28"/>
              </w:rPr>
            </w:pPr>
            <w:r>
              <w:rPr>
                <w:noProof/>
                <w:color w:val="000000" w:themeColor="text1"/>
                <w:sz w:val="28"/>
                <w:szCs w:val="28"/>
              </w:rPr>
              <w:t>- C</w:t>
            </w:r>
            <w:r w:rsidRPr="003C68F1">
              <w:rPr>
                <w:noProof/>
                <w:color w:val="000000" w:themeColor="text1"/>
                <w:sz w:val="28"/>
                <w:szCs w:val="28"/>
              </w:rPr>
              <w:t xml:space="preserve">ác chương trình, dự án </w:t>
            </w:r>
            <w:r>
              <w:rPr>
                <w:noProof/>
                <w:color w:val="000000" w:themeColor="text1"/>
                <w:sz w:val="28"/>
                <w:szCs w:val="28"/>
              </w:rPr>
              <w:t>n</w:t>
            </w:r>
            <w:r w:rsidRPr="003C68F1">
              <w:rPr>
                <w:noProof/>
                <w:color w:val="000000" w:themeColor="text1"/>
                <w:sz w:val="28"/>
                <w:szCs w:val="28"/>
              </w:rPr>
              <w:t>ghiên cứu và ứng dụng các mô hình kinh tế tuần hoàn và kinh tế số</w:t>
            </w:r>
            <w:r w:rsidR="000967CD">
              <w:rPr>
                <w:noProof/>
                <w:color w:val="000000" w:themeColor="text1"/>
                <w:sz w:val="28"/>
                <w:szCs w:val="28"/>
              </w:rPr>
              <w:t>.</w:t>
            </w:r>
          </w:p>
        </w:tc>
      </w:tr>
      <w:tr w:rsidR="006A4E88" w14:paraId="4F7F088F" w14:textId="77777777" w:rsidTr="006A4E88">
        <w:trPr>
          <w:jc w:val="center"/>
        </w:trPr>
        <w:tc>
          <w:tcPr>
            <w:tcW w:w="4644" w:type="dxa"/>
          </w:tcPr>
          <w:p w14:paraId="53610C26" w14:textId="77777777" w:rsidR="00C54605" w:rsidRPr="00C54605" w:rsidRDefault="00C54605" w:rsidP="00C54605">
            <w:pPr>
              <w:jc w:val="both"/>
              <w:rPr>
                <w:b/>
                <w:bCs/>
                <w:noProof/>
                <w:color w:val="000000" w:themeColor="text1"/>
                <w:sz w:val="28"/>
                <w:szCs w:val="28"/>
              </w:rPr>
            </w:pPr>
            <w:r w:rsidRPr="00C54605">
              <w:rPr>
                <w:b/>
                <w:bCs/>
                <w:noProof/>
                <w:color w:val="000000" w:themeColor="text1"/>
                <w:sz w:val="28"/>
                <w:szCs w:val="28"/>
              </w:rPr>
              <w:t>Điều 3. Tổ chức thực hiện</w:t>
            </w:r>
          </w:p>
          <w:p w14:paraId="4D1BE193"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1. Ủy ban nhân dân thành phố tổ chức triển khai thực hiện Nghị quyết này theo đúng quy định của pháp luật; báo cáo Hội đồng nhân dân về kết quả thực hiện. Trong quá trình thực hiện, nếu có vướng mắc phát sinh, Ủy ban nhân dân thành phố kịp thời báo cáo, trình Hội đồng nhân dân thành phố xem xét, quyết định.</w:t>
            </w:r>
          </w:p>
          <w:p w14:paraId="41A9A117"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lastRenderedPageBreak/>
              <w:t>2. Các sở, ban, ngành liên quan phối hợp triển khai các chương trình, dự án theo Nghị quyết.</w:t>
            </w:r>
          </w:p>
          <w:p w14:paraId="2395BD48" w14:textId="77777777" w:rsidR="00C54605" w:rsidRPr="00C54605" w:rsidRDefault="00C54605" w:rsidP="00C54605">
            <w:pPr>
              <w:jc w:val="both"/>
              <w:rPr>
                <w:noProof/>
                <w:color w:val="000000" w:themeColor="text1"/>
                <w:sz w:val="28"/>
                <w:szCs w:val="28"/>
              </w:rPr>
            </w:pPr>
            <w:r w:rsidRPr="00C54605">
              <w:rPr>
                <w:noProof/>
                <w:color w:val="000000" w:themeColor="text1"/>
                <w:sz w:val="28"/>
                <w:szCs w:val="28"/>
              </w:rPr>
              <w:t>3. Thường trực Hội đồng nhân dân thành phố, các Ban của Hội đồng nhân dân thành phố, các Tổ đại biểu và đại biểu Hội đồng nhân dân thành phố giám sát việc thực hiện Nghị quyết này.</w:t>
            </w:r>
          </w:p>
          <w:p w14:paraId="07519AB7" w14:textId="428B4966" w:rsidR="006A4E88" w:rsidRDefault="00C54605" w:rsidP="00C54605">
            <w:pPr>
              <w:jc w:val="both"/>
              <w:rPr>
                <w:noProof/>
                <w:color w:val="000000" w:themeColor="text1"/>
                <w:sz w:val="28"/>
                <w:szCs w:val="28"/>
              </w:rPr>
            </w:pPr>
            <w:r w:rsidRPr="00C54605">
              <w:rPr>
                <w:noProof/>
                <w:color w:val="000000" w:themeColor="text1"/>
                <w:sz w:val="28"/>
                <w:szCs w:val="28"/>
              </w:rPr>
              <w:t>Nghị quyết này đã được Hội đồng nhân dân thành phố Đà Nẵng khóa …, nhiệm kỳ 2021-2026, Kỳ họp thứ … thông qua ngày … tháng … năm 2025 và có hiệu lực kể từ ngày biểu quyết thông qua./.</w:t>
            </w:r>
          </w:p>
        </w:tc>
        <w:tc>
          <w:tcPr>
            <w:tcW w:w="4644" w:type="dxa"/>
          </w:tcPr>
          <w:p w14:paraId="60A90704" w14:textId="722FDF1A" w:rsidR="006A4E88" w:rsidRDefault="009D7B1A" w:rsidP="00D2667A">
            <w:pPr>
              <w:jc w:val="both"/>
              <w:rPr>
                <w:noProof/>
                <w:color w:val="000000" w:themeColor="text1"/>
                <w:sz w:val="28"/>
                <w:szCs w:val="28"/>
              </w:rPr>
            </w:pPr>
            <w:r>
              <w:rPr>
                <w:noProof/>
                <w:color w:val="000000" w:themeColor="text1"/>
                <w:sz w:val="28"/>
                <w:szCs w:val="28"/>
              </w:rPr>
              <w:lastRenderedPageBreak/>
              <w:t>Nội dung này được xây dựng theo quy định chung về Nghị quyết của HĐND thành phố.</w:t>
            </w:r>
          </w:p>
        </w:tc>
      </w:tr>
    </w:tbl>
    <w:p w14:paraId="1B343E9B" w14:textId="77777777" w:rsidR="005740F2" w:rsidRPr="005740F2" w:rsidRDefault="005740F2" w:rsidP="005740F2">
      <w:pPr>
        <w:jc w:val="center"/>
        <w:rPr>
          <w:noProof/>
          <w:color w:val="000000" w:themeColor="text1"/>
          <w:sz w:val="28"/>
          <w:szCs w:val="28"/>
        </w:rPr>
      </w:pPr>
    </w:p>
    <w:sectPr w:rsidR="005740F2" w:rsidRPr="005740F2" w:rsidSect="000F58B9">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6B9D" w14:textId="77777777" w:rsidR="00FC2133" w:rsidRDefault="00FC2133" w:rsidP="00F03B3F">
      <w:r>
        <w:separator/>
      </w:r>
    </w:p>
  </w:endnote>
  <w:endnote w:type="continuationSeparator" w:id="0">
    <w:p w14:paraId="7A064B29" w14:textId="77777777" w:rsidR="00FC2133" w:rsidRDefault="00FC2133" w:rsidP="00F0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E99D" w14:textId="77777777" w:rsidR="00FC2133" w:rsidRDefault="00FC2133" w:rsidP="00F03B3F">
      <w:r>
        <w:separator/>
      </w:r>
    </w:p>
  </w:footnote>
  <w:footnote w:type="continuationSeparator" w:id="0">
    <w:p w14:paraId="6686925D" w14:textId="77777777" w:rsidR="00FC2133" w:rsidRDefault="00FC2133" w:rsidP="00F0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862535"/>
      <w:docPartObj>
        <w:docPartGallery w:val="Page Numbers (Top of Page)"/>
        <w:docPartUnique/>
      </w:docPartObj>
    </w:sdtPr>
    <w:sdtEndPr>
      <w:rPr>
        <w:noProof/>
      </w:rPr>
    </w:sdtEndPr>
    <w:sdtContent>
      <w:p w14:paraId="6446CED2" w14:textId="77777777" w:rsidR="00322029" w:rsidRDefault="003220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793266" w14:textId="77777777" w:rsidR="00322029" w:rsidRDefault="00322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18C"/>
    <w:multiLevelType w:val="hybridMultilevel"/>
    <w:tmpl w:val="B81A3E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BD94850"/>
    <w:multiLevelType w:val="hybridMultilevel"/>
    <w:tmpl w:val="18B89A12"/>
    <w:lvl w:ilvl="0" w:tplc="2ED64778">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42B5BF9"/>
    <w:multiLevelType w:val="hybridMultilevel"/>
    <w:tmpl w:val="59E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36B54"/>
    <w:multiLevelType w:val="hybridMultilevel"/>
    <w:tmpl w:val="913AE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307E8"/>
    <w:multiLevelType w:val="hybridMultilevel"/>
    <w:tmpl w:val="C0A02A0C"/>
    <w:lvl w:ilvl="0" w:tplc="F984DC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C101BF"/>
    <w:multiLevelType w:val="hybridMultilevel"/>
    <w:tmpl w:val="43BAC674"/>
    <w:lvl w:ilvl="0" w:tplc="BD0E70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D631470"/>
    <w:multiLevelType w:val="hybridMultilevel"/>
    <w:tmpl w:val="96EC7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B5E40"/>
    <w:multiLevelType w:val="hybridMultilevel"/>
    <w:tmpl w:val="16A297E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6A488D"/>
    <w:multiLevelType w:val="hybridMultilevel"/>
    <w:tmpl w:val="3DCE7D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637515">
    <w:abstractNumId w:val="4"/>
  </w:num>
  <w:num w:numId="2" w16cid:durableId="179046432">
    <w:abstractNumId w:val="6"/>
  </w:num>
  <w:num w:numId="3" w16cid:durableId="282541739">
    <w:abstractNumId w:val="0"/>
  </w:num>
  <w:num w:numId="4" w16cid:durableId="2057116005">
    <w:abstractNumId w:val="2"/>
  </w:num>
  <w:num w:numId="5" w16cid:durableId="1997489437">
    <w:abstractNumId w:val="1"/>
  </w:num>
  <w:num w:numId="6" w16cid:durableId="748959821">
    <w:abstractNumId w:val="5"/>
  </w:num>
  <w:num w:numId="7" w16cid:durableId="1024594909">
    <w:abstractNumId w:val="3"/>
  </w:num>
  <w:num w:numId="8" w16cid:durableId="1982080155">
    <w:abstractNumId w:val="8"/>
  </w:num>
  <w:num w:numId="9" w16cid:durableId="1713114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70F"/>
    <w:rsid w:val="0000081C"/>
    <w:rsid w:val="00005178"/>
    <w:rsid w:val="000071C2"/>
    <w:rsid w:val="00012AC2"/>
    <w:rsid w:val="0001606F"/>
    <w:rsid w:val="00023F27"/>
    <w:rsid w:val="00024FC8"/>
    <w:rsid w:val="000259B9"/>
    <w:rsid w:val="0003118B"/>
    <w:rsid w:val="00032B40"/>
    <w:rsid w:val="00043961"/>
    <w:rsid w:val="00043C2F"/>
    <w:rsid w:val="00050F1D"/>
    <w:rsid w:val="000565B3"/>
    <w:rsid w:val="00061040"/>
    <w:rsid w:val="0006333B"/>
    <w:rsid w:val="00075461"/>
    <w:rsid w:val="00086EF7"/>
    <w:rsid w:val="00090DC8"/>
    <w:rsid w:val="00091D55"/>
    <w:rsid w:val="000967CD"/>
    <w:rsid w:val="00097D40"/>
    <w:rsid w:val="000A34CF"/>
    <w:rsid w:val="000A3FEF"/>
    <w:rsid w:val="000B0918"/>
    <w:rsid w:val="000B10AA"/>
    <w:rsid w:val="000B38A6"/>
    <w:rsid w:val="000B3DFE"/>
    <w:rsid w:val="000B49D5"/>
    <w:rsid w:val="000B5314"/>
    <w:rsid w:val="000C1755"/>
    <w:rsid w:val="000C1F29"/>
    <w:rsid w:val="000C2D9A"/>
    <w:rsid w:val="000C4416"/>
    <w:rsid w:val="000C5FC0"/>
    <w:rsid w:val="000D163A"/>
    <w:rsid w:val="000D782C"/>
    <w:rsid w:val="000E4883"/>
    <w:rsid w:val="000E53C8"/>
    <w:rsid w:val="000E7662"/>
    <w:rsid w:val="000E7818"/>
    <w:rsid w:val="000F2829"/>
    <w:rsid w:val="000F58B9"/>
    <w:rsid w:val="000F5E05"/>
    <w:rsid w:val="001040E9"/>
    <w:rsid w:val="00105372"/>
    <w:rsid w:val="0011085D"/>
    <w:rsid w:val="00112751"/>
    <w:rsid w:val="00112EBA"/>
    <w:rsid w:val="00115014"/>
    <w:rsid w:val="00115664"/>
    <w:rsid w:val="00117807"/>
    <w:rsid w:val="00120B66"/>
    <w:rsid w:val="00121193"/>
    <w:rsid w:val="00135210"/>
    <w:rsid w:val="00136AC9"/>
    <w:rsid w:val="00137472"/>
    <w:rsid w:val="00143353"/>
    <w:rsid w:val="00143DD6"/>
    <w:rsid w:val="00145307"/>
    <w:rsid w:val="00150ED3"/>
    <w:rsid w:val="001621CF"/>
    <w:rsid w:val="00162510"/>
    <w:rsid w:val="001663E2"/>
    <w:rsid w:val="001768B0"/>
    <w:rsid w:val="00184AA0"/>
    <w:rsid w:val="001902F7"/>
    <w:rsid w:val="001936D5"/>
    <w:rsid w:val="00194B62"/>
    <w:rsid w:val="001A1B6E"/>
    <w:rsid w:val="001A36E5"/>
    <w:rsid w:val="001B5776"/>
    <w:rsid w:val="001C0D50"/>
    <w:rsid w:val="001C1508"/>
    <w:rsid w:val="001C37EA"/>
    <w:rsid w:val="001C455E"/>
    <w:rsid w:val="001C631D"/>
    <w:rsid w:val="001E047B"/>
    <w:rsid w:val="001E3035"/>
    <w:rsid w:val="001E3521"/>
    <w:rsid w:val="001E6D06"/>
    <w:rsid w:val="001E70BE"/>
    <w:rsid w:val="001F437F"/>
    <w:rsid w:val="001F55A6"/>
    <w:rsid w:val="00202695"/>
    <w:rsid w:val="002110EA"/>
    <w:rsid w:val="0021274F"/>
    <w:rsid w:val="00213EE2"/>
    <w:rsid w:val="00223714"/>
    <w:rsid w:val="00224DFF"/>
    <w:rsid w:val="00230110"/>
    <w:rsid w:val="00230DA2"/>
    <w:rsid w:val="00233252"/>
    <w:rsid w:val="002345B6"/>
    <w:rsid w:val="00237760"/>
    <w:rsid w:val="00241235"/>
    <w:rsid w:val="00251FB6"/>
    <w:rsid w:val="0025273B"/>
    <w:rsid w:val="00255ACD"/>
    <w:rsid w:val="00257081"/>
    <w:rsid w:val="00262A76"/>
    <w:rsid w:val="00270677"/>
    <w:rsid w:val="00270FAE"/>
    <w:rsid w:val="00272E27"/>
    <w:rsid w:val="0027547B"/>
    <w:rsid w:val="00275A05"/>
    <w:rsid w:val="00275BD7"/>
    <w:rsid w:val="00291329"/>
    <w:rsid w:val="002926C9"/>
    <w:rsid w:val="0029730F"/>
    <w:rsid w:val="002A6093"/>
    <w:rsid w:val="002B092B"/>
    <w:rsid w:val="002B592B"/>
    <w:rsid w:val="002C2491"/>
    <w:rsid w:val="002C3FF4"/>
    <w:rsid w:val="002D258B"/>
    <w:rsid w:val="002D2FA9"/>
    <w:rsid w:val="002E3024"/>
    <w:rsid w:val="002E79F2"/>
    <w:rsid w:val="002F1882"/>
    <w:rsid w:val="002F1E56"/>
    <w:rsid w:val="002F3175"/>
    <w:rsid w:val="002F54DD"/>
    <w:rsid w:val="003012F5"/>
    <w:rsid w:val="00310FF2"/>
    <w:rsid w:val="00311F2C"/>
    <w:rsid w:val="00313F47"/>
    <w:rsid w:val="00314FD1"/>
    <w:rsid w:val="00316CCF"/>
    <w:rsid w:val="00321359"/>
    <w:rsid w:val="00322029"/>
    <w:rsid w:val="00322B7E"/>
    <w:rsid w:val="00324F08"/>
    <w:rsid w:val="003301D1"/>
    <w:rsid w:val="003310D6"/>
    <w:rsid w:val="0033368C"/>
    <w:rsid w:val="0033411A"/>
    <w:rsid w:val="0033412B"/>
    <w:rsid w:val="00335B90"/>
    <w:rsid w:val="00337BDA"/>
    <w:rsid w:val="00340077"/>
    <w:rsid w:val="003401E0"/>
    <w:rsid w:val="00347D39"/>
    <w:rsid w:val="00351AE6"/>
    <w:rsid w:val="00357044"/>
    <w:rsid w:val="00357D68"/>
    <w:rsid w:val="00361084"/>
    <w:rsid w:val="003614C5"/>
    <w:rsid w:val="00361C6D"/>
    <w:rsid w:val="00364666"/>
    <w:rsid w:val="003657E3"/>
    <w:rsid w:val="003701F4"/>
    <w:rsid w:val="00370796"/>
    <w:rsid w:val="00391D32"/>
    <w:rsid w:val="00392C40"/>
    <w:rsid w:val="00393928"/>
    <w:rsid w:val="00394DDC"/>
    <w:rsid w:val="003A0A9B"/>
    <w:rsid w:val="003A18BF"/>
    <w:rsid w:val="003A2DBF"/>
    <w:rsid w:val="003A38FD"/>
    <w:rsid w:val="003A57FD"/>
    <w:rsid w:val="003A653F"/>
    <w:rsid w:val="003B19D7"/>
    <w:rsid w:val="003B4B77"/>
    <w:rsid w:val="003C0AF8"/>
    <w:rsid w:val="003C199C"/>
    <w:rsid w:val="003C1A33"/>
    <w:rsid w:val="003C54E2"/>
    <w:rsid w:val="003C68F1"/>
    <w:rsid w:val="003D3A78"/>
    <w:rsid w:val="003E0262"/>
    <w:rsid w:val="003E0537"/>
    <w:rsid w:val="003E27C3"/>
    <w:rsid w:val="003E4140"/>
    <w:rsid w:val="003E43F2"/>
    <w:rsid w:val="003F0EBF"/>
    <w:rsid w:val="003F12D9"/>
    <w:rsid w:val="003F5D8F"/>
    <w:rsid w:val="00400C0B"/>
    <w:rsid w:val="00401F2A"/>
    <w:rsid w:val="00402094"/>
    <w:rsid w:val="00407252"/>
    <w:rsid w:val="00411F69"/>
    <w:rsid w:val="00413274"/>
    <w:rsid w:val="00413CAD"/>
    <w:rsid w:val="00414A4B"/>
    <w:rsid w:val="00415072"/>
    <w:rsid w:val="004151AF"/>
    <w:rsid w:val="00415A91"/>
    <w:rsid w:val="00423503"/>
    <w:rsid w:val="0042735E"/>
    <w:rsid w:val="004315A0"/>
    <w:rsid w:val="00432E5E"/>
    <w:rsid w:val="00433723"/>
    <w:rsid w:val="00436B53"/>
    <w:rsid w:val="004374AE"/>
    <w:rsid w:val="00437DC5"/>
    <w:rsid w:val="004413C2"/>
    <w:rsid w:val="004455F3"/>
    <w:rsid w:val="004466B5"/>
    <w:rsid w:val="004564BB"/>
    <w:rsid w:val="004602C0"/>
    <w:rsid w:val="00466C4E"/>
    <w:rsid w:val="00471569"/>
    <w:rsid w:val="00474557"/>
    <w:rsid w:val="004851FD"/>
    <w:rsid w:val="00485EAC"/>
    <w:rsid w:val="004A089C"/>
    <w:rsid w:val="004A0AA7"/>
    <w:rsid w:val="004A30D0"/>
    <w:rsid w:val="004B51E0"/>
    <w:rsid w:val="004C09E6"/>
    <w:rsid w:val="004C1E23"/>
    <w:rsid w:val="004C5904"/>
    <w:rsid w:val="004D1744"/>
    <w:rsid w:val="004D6902"/>
    <w:rsid w:val="004E1E43"/>
    <w:rsid w:val="004E22C7"/>
    <w:rsid w:val="004E31AA"/>
    <w:rsid w:val="004E5768"/>
    <w:rsid w:val="004F401E"/>
    <w:rsid w:val="004F4B38"/>
    <w:rsid w:val="00524379"/>
    <w:rsid w:val="00526119"/>
    <w:rsid w:val="0053182C"/>
    <w:rsid w:val="005339D6"/>
    <w:rsid w:val="0053625F"/>
    <w:rsid w:val="00536581"/>
    <w:rsid w:val="005372CD"/>
    <w:rsid w:val="00540272"/>
    <w:rsid w:val="00550EC9"/>
    <w:rsid w:val="00551B75"/>
    <w:rsid w:val="00556681"/>
    <w:rsid w:val="0055758A"/>
    <w:rsid w:val="00557F92"/>
    <w:rsid w:val="005633F4"/>
    <w:rsid w:val="005659B5"/>
    <w:rsid w:val="005740F2"/>
    <w:rsid w:val="00583387"/>
    <w:rsid w:val="005869F1"/>
    <w:rsid w:val="005871CC"/>
    <w:rsid w:val="00587D69"/>
    <w:rsid w:val="00590520"/>
    <w:rsid w:val="00593F1B"/>
    <w:rsid w:val="00597734"/>
    <w:rsid w:val="005B21F2"/>
    <w:rsid w:val="005B39E5"/>
    <w:rsid w:val="005B69D2"/>
    <w:rsid w:val="005C03FE"/>
    <w:rsid w:val="005C4DA0"/>
    <w:rsid w:val="005C74B5"/>
    <w:rsid w:val="005D28B6"/>
    <w:rsid w:val="005D40DA"/>
    <w:rsid w:val="005D42E1"/>
    <w:rsid w:val="005F62CA"/>
    <w:rsid w:val="00600181"/>
    <w:rsid w:val="0060208A"/>
    <w:rsid w:val="00602920"/>
    <w:rsid w:val="00602E72"/>
    <w:rsid w:val="00604362"/>
    <w:rsid w:val="006072E6"/>
    <w:rsid w:val="0061028A"/>
    <w:rsid w:val="00613F60"/>
    <w:rsid w:val="006158A1"/>
    <w:rsid w:val="006161B1"/>
    <w:rsid w:val="0062074D"/>
    <w:rsid w:val="006220B7"/>
    <w:rsid w:val="00622567"/>
    <w:rsid w:val="006237EB"/>
    <w:rsid w:val="00625BB8"/>
    <w:rsid w:val="00626C09"/>
    <w:rsid w:val="0063023B"/>
    <w:rsid w:val="00634012"/>
    <w:rsid w:val="006346DB"/>
    <w:rsid w:val="006423E4"/>
    <w:rsid w:val="00645518"/>
    <w:rsid w:val="0064615F"/>
    <w:rsid w:val="00651750"/>
    <w:rsid w:val="00655D05"/>
    <w:rsid w:val="00657874"/>
    <w:rsid w:val="00660CEE"/>
    <w:rsid w:val="00661A06"/>
    <w:rsid w:val="006645FE"/>
    <w:rsid w:val="0067390B"/>
    <w:rsid w:val="00673B23"/>
    <w:rsid w:val="00675E54"/>
    <w:rsid w:val="00676445"/>
    <w:rsid w:val="00680174"/>
    <w:rsid w:val="0068181D"/>
    <w:rsid w:val="00681B43"/>
    <w:rsid w:val="00681FC3"/>
    <w:rsid w:val="006876C1"/>
    <w:rsid w:val="006956CB"/>
    <w:rsid w:val="00697E2D"/>
    <w:rsid w:val="006A119E"/>
    <w:rsid w:val="006A2742"/>
    <w:rsid w:val="006A3225"/>
    <w:rsid w:val="006A42D5"/>
    <w:rsid w:val="006A4E88"/>
    <w:rsid w:val="006A6FF9"/>
    <w:rsid w:val="006A711C"/>
    <w:rsid w:val="006B454B"/>
    <w:rsid w:val="006C71EF"/>
    <w:rsid w:val="006D1059"/>
    <w:rsid w:val="006D1DC6"/>
    <w:rsid w:val="006D1E52"/>
    <w:rsid w:val="006D2E89"/>
    <w:rsid w:val="006D4013"/>
    <w:rsid w:val="006D5F9C"/>
    <w:rsid w:val="006D6944"/>
    <w:rsid w:val="006E0CE1"/>
    <w:rsid w:val="006E0CFB"/>
    <w:rsid w:val="006E2D42"/>
    <w:rsid w:val="006E38FA"/>
    <w:rsid w:val="006F0498"/>
    <w:rsid w:val="006F0837"/>
    <w:rsid w:val="006F5A60"/>
    <w:rsid w:val="006F6D57"/>
    <w:rsid w:val="007018B2"/>
    <w:rsid w:val="00711A34"/>
    <w:rsid w:val="00713719"/>
    <w:rsid w:val="007151C1"/>
    <w:rsid w:val="00715595"/>
    <w:rsid w:val="0071698B"/>
    <w:rsid w:val="00724CA4"/>
    <w:rsid w:val="007262F4"/>
    <w:rsid w:val="00736124"/>
    <w:rsid w:val="00742E24"/>
    <w:rsid w:val="00750B21"/>
    <w:rsid w:val="007551AF"/>
    <w:rsid w:val="007633FD"/>
    <w:rsid w:val="007645E5"/>
    <w:rsid w:val="00764C5F"/>
    <w:rsid w:val="007700B3"/>
    <w:rsid w:val="0077311D"/>
    <w:rsid w:val="007770DD"/>
    <w:rsid w:val="00777D3C"/>
    <w:rsid w:val="00781254"/>
    <w:rsid w:val="0078661D"/>
    <w:rsid w:val="00790944"/>
    <w:rsid w:val="00793AF6"/>
    <w:rsid w:val="00795BC0"/>
    <w:rsid w:val="007A339E"/>
    <w:rsid w:val="007A35E0"/>
    <w:rsid w:val="007A4E15"/>
    <w:rsid w:val="007C3312"/>
    <w:rsid w:val="007C47B6"/>
    <w:rsid w:val="007D1C44"/>
    <w:rsid w:val="007D371F"/>
    <w:rsid w:val="007D531F"/>
    <w:rsid w:val="007D64E9"/>
    <w:rsid w:val="007E22EB"/>
    <w:rsid w:val="007E2AC6"/>
    <w:rsid w:val="007F4972"/>
    <w:rsid w:val="008111A3"/>
    <w:rsid w:val="008159DE"/>
    <w:rsid w:val="00815C95"/>
    <w:rsid w:val="008201CB"/>
    <w:rsid w:val="00820430"/>
    <w:rsid w:val="008211DA"/>
    <w:rsid w:val="00821BFF"/>
    <w:rsid w:val="008246A6"/>
    <w:rsid w:val="00827839"/>
    <w:rsid w:val="008358CE"/>
    <w:rsid w:val="008432F7"/>
    <w:rsid w:val="00845200"/>
    <w:rsid w:val="008476A7"/>
    <w:rsid w:val="00852EF8"/>
    <w:rsid w:val="00854933"/>
    <w:rsid w:val="00854A58"/>
    <w:rsid w:val="00856F3B"/>
    <w:rsid w:val="0085770F"/>
    <w:rsid w:val="00862197"/>
    <w:rsid w:val="00863651"/>
    <w:rsid w:val="0087421F"/>
    <w:rsid w:val="0087565E"/>
    <w:rsid w:val="00875BE4"/>
    <w:rsid w:val="0087642F"/>
    <w:rsid w:val="00876454"/>
    <w:rsid w:val="0088308B"/>
    <w:rsid w:val="008855FA"/>
    <w:rsid w:val="0088565C"/>
    <w:rsid w:val="00890390"/>
    <w:rsid w:val="008920A4"/>
    <w:rsid w:val="00896A2A"/>
    <w:rsid w:val="00896B62"/>
    <w:rsid w:val="0089703C"/>
    <w:rsid w:val="008A1451"/>
    <w:rsid w:val="008A56EE"/>
    <w:rsid w:val="008A6893"/>
    <w:rsid w:val="008B1078"/>
    <w:rsid w:val="008B286B"/>
    <w:rsid w:val="008B72A9"/>
    <w:rsid w:val="008B7960"/>
    <w:rsid w:val="008C2E20"/>
    <w:rsid w:val="008D0D6D"/>
    <w:rsid w:val="008D1D4A"/>
    <w:rsid w:val="008D24FD"/>
    <w:rsid w:val="008D3918"/>
    <w:rsid w:val="008D3C03"/>
    <w:rsid w:val="008D4E79"/>
    <w:rsid w:val="008D6359"/>
    <w:rsid w:val="008D74F0"/>
    <w:rsid w:val="008E4972"/>
    <w:rsid w:val="008E6BC8"/>
    <w:rsid w:val="008E72F3"/>
    <w:rsid w:val="008F5F44"/>
    <w:rsid w:val="009031D1"/>
    <w:rsid w:val="00910AD8"/>
    <w:rsid w:val="00910D13"/>
    <w:rsid w:val="009116F7"/>
    <w:rsid w:val="00916A74"/>
    <w:rsid w:val="009303BB"/>
    <w:rsid w:val="009353F6"/>
    <w:rsid w:val="00936D8B"/>
    <w:rsid w:val="00942420"/>
    <w:rsid w:val="0094525C"/>
    <w:rsid w:val="00945687"/>
    <w:rsid w:val="009460EA"/>
    <w:rsid w:val="0094772C"/>
    <w:rsid w:val="00961540"/>
    <w:rsid w:val="00975263"/>
    <w:rsid w:val="009756E2"/>
    <w:rsid w:val="009760BB"/>
    <w:rsid w:val="009775FE"/>
    <w:rsid w:val="00981410"/>
    <w:rsid w:val="009836AC"/>
    <w:rsid w:val="00986CFF"/>
    <w:rsid w:val="0099028A"/>
    <w:rsid w:val="00990308"/>
    <w:rsid w:val="0099434D"/>
    <w:rsid w:val="009A0392"/>
    <w:rsid w:val="009A2D6E"/>
    <w:rsid w:val="009A39FA"/>
    <w:rsid w:val="009A3D2B"/>
    <w:rsid w:val="009B25F8"/>
    <w:rsid w:val="009C4F8F"/>
    <w:rsid w:val="009C67F2"/>
    <w:rsid w:val="009C7762"/>
    <w:rsid w:val="009D60DD"/>
    <w:rsid w:val="009D7686"/>
    <w:rsid w:val="009D7B1A"/>
    <w:rsid w:val="009E1F37"/>
    <w:rsid w:val="009E6978"/>
    <w:rsid w:val="009E7C8D"/>
    <w:rsid w:val="009F14B9"/>
    <w:rsid w:val="009F48D3"/>
    <w:rsid w:val="009F4C70"/>
    <w:rsid w:val="009F518F"/>
    <w:rsid w:val="009F67B4"/>
    <w:rsid w:val="009F722B"/>
    <w:rsid w:val="00A00677"/>
    <w:rsid w:val="00A00941"/>
    <w:rsid w:val="00A05DA4"/>
    <w:rsid w:val="00A07BCA"/>
    <w:rsid w:val="00A11E61"/>
    <w:rsid w:val="00A12A32"/>
    <w:rsid w:val="00A1489F"/>
    <w:rsid w:val="00A226D1"/>
    <w:rsid w:val="00A27C28"/>
    <w:rsid w:val="00A32447"/>
    <w:rsid w:val="00A416E0"/>
    <w:rsid w:val="00A45248"/>
    <w:rsid w:val="00A50D15"/>
    <w:rsid w:val="00A53798"/>
    <w:rsid w:val="00A55EB9"/>
    <w:rsid w:val="00A62B80"/>
    <w:rsid w:val="00A716AF"/>
    <w:rsid w:val="00A74A31"/>
    <w:rsid w:val="00A77E59"/>
    <w:rsid w:val="00A8034C"/>
    <w:rsid w:val="00A81583"/>
    <w:rsid w:val="00A825CD"/>
    <w:rsid w:val="00A92215"/>
    <w:rsid w:val="00A92508"/>
    <w:rsid w:val="00AA22C7"/>
    <w:rsid w:val="00AA4572"/>
    <w:rsid w:val="00AA736D"/>
    <w:rsid w:val="00AB2315"/>
    <w:rsid w:val="00AB6BE8"/>
    <w:rsid w:val="00AC18F7"/>
    <w:rsid w:val="00AC476B"/>
    <w:rsid w:val="00AC4D62"/>
    <w:rsid w:val="00AD2308"/>
    <w:rsid w:val="00AD2985"/>
    <w:rsid w:val="00AD2ABB"/>
    <w:rsid w:val="00AD5726"/>
    <w:rsid w:val="00AD5FA9"/>
    <w:rsid w:val="00AE2361"/>
    <w:rsid w:val="00AE279F"/>
    <w:rsid w:val="00AE7167"/>
    <w:rsid w:val="00AF1D8F"/>
    <w:rsid w:val="00AF3AE9"/>
    <w:rsid w:val="00AF507B"/>
    <w:rsid w:val="00B015CA"/>
    <w:rsid w:val="00B0167D"/>
    <w:rsid w:val="00B027E6"/>
    <w:rsid w:val="00B0472A"/>
    <w:rsid w:val="00B07317"/>
    <w:rsid w:val="00B110B8"/>
    <w:rsid w:val="00B111F7"/>
    <w:rsid w:val="00B13406"/>
    <w:rsid w:val="00B1342B"/>
    <w:rsid w:val="00B1622C"/>
    <w:rsid w:val="00B22B7F"/>
    <w:rsid w:val="00B25C2E"/>
    <w:rsid w:val="00B26219"/>
    <w:rsid w:val="00B40F0B"/>
    <w:rsid w:val="00B529EC"/>
    <w:rsid w:val="00B53596"/>
    <w:rsid w:val="00B569A9"/>
    <w:rsid w:val="00B644B2"/>
    <w:rsid w:val="00B64ED4"/>
    <w:rsid w:val="00B65F11"/>
    <w:rsid w:val="00B662EC"/>
    <w:rsid w:val="00B67485"/>
    <w:rsid w:val="00B75784"/>
    <w:rsid w:val="00B75B8D"/>
    <w:rsid w:val="00B767D3"/>
    <w:rsid w:val="00B76E38"/>
    <w:rsid w:val="00B848B8"/>
    <w:rsid w:val="00B964E7"/>
    <w:rsid w:val="00B97E3A"/>
    <w:rsid w:val="00BA085D"/>
    <w:rsid w:val="00BA1BA3"/>
    <w:rsid w:val="00BA22B1"/>
    <w:rsid w:val="00BA3398"/>
    <w:rsid w:val="00BB10FA"/>
    <w:rsid w:val="00BB3299"/>
    <w:rsid w:val="00BB42DD"/>
    <w:rsid w:val="00BB6523"/>
    <w:rsid w:val="00BD4ADC"/>
    <w:rsid w:val="00BE4968"/>
    <w:rsid w:val="00BE584D"/>
    <w:rsid w:val="00BE5A82"/>
    <w:rsid w:val="00BE7103"/>
    <w:rsid w:val="00C06E5D"/>
    <w:rsid w:val="00C07E36"/>
    <w:rsid w:val="00C1793C"/>
    <w:rsid w:val="00C22EB9"/>
    <w:rsid w:val="00C25752"/>
    <w:rsid w:val="00C3563F"/>
    <w:rsid w:val="00C425AA"/>
    <w:rsid w:val="00C43164"/>
    <w:rsid w:val="00C470BF"/>
    <w:rsid w:val="00C54278"/>
    <w:rsid w:val="00C544DB"/>
    <w:rsid w:val="00C54605"/>
    <w:rsid w:val="00C54D55"/>
    <w:rsid w:val="00C57669"/>
    <w:rsid w:val="00C60242"/>
    <w:rsid w:val="00C62954"/>
    <w:rsid w:val="00C656C9"/>
    <w:rsid w:val="00C723BC"/>
    <w:rsid w:val="00C730C2"/>
    <w:rsid w:val="00C81442"/>
    <w:rsid w:val="00C90031"/>
    <w:rsid w:val="00C96035"/>
    <w:rsid w:val="00CA41C0"/>
    <w:rsid w:val="00CA706A"/>
    <w:rsid w:val="00CA7E19"/>
    <w:rsid w:val="00CB02A8"/>
    <w:rsid w:val="00CB3292"/>
    <w:rsid w:val="00CB746A"/>
    <w:rsid w:val="00CC568E"/>
    <w:rsid w:val="00CC788E"/>
    <w:rsid w:val="00CD5323"/>
    <w:rsid w:val="00CD5E36"/>
    <w:rsid w:val="00CE2383"/>
    <w:rsid w:val="00CE2BFB"/>
    <w:rsid w:val="00CE5B3F"/>
    <w:rsid w:val="00CE7156"/>
    <w:rsid w:val="00CF4ED4"/>
    <w:rsid w:val="00CF5C4B"/>
    <w:rsid w:val="00D00B3D"/>
    <w:rsid w:val="00D0151E"/>
    <w:rsid w:val="00D02757"/>
    <w:rsid w:val="00D040AB"/>
    <w:rsid w:val="00D048AE"/>
    <w:rsid w:val="00D06932"/>
    <w:rsid w:val="00D075D0"/>
    <w:rsid w:val="00D142A8"/>
    <w:rsid w:val="00D15593"/>
    <w:rsid w:val="00D23EE7"/>
    <w:rsid w:val="00D2667A"/>
    <w:rsid w:val="00D271B2"/>
    <w:rsid w:val="00D2732B"/>
    <w:rsid w:val="00D30016"/>
    <w:rsid w:val="00D31B84"/>
    <w:rsid w:val="00D355A2"/>
    <w:rsid w:val="00D36FE1"/>
    <w:rsid w:val="00D40912"/>
    <w:rsid w:val="00D4200C"/>
    <w:rsid w:val="00D4382A"/>
    <w:rsid w:val="00D53F04"/>
    <w:rsid w:val="00D56EDB"/>
    <w:rsid w:val="00D624F0"/>
    <w:rsid w:val="00D659D7"/>
    <w:rsid w:val="00D678DE"/>
    <w:rsid w:val="00D71F03"/>
    <w:rsid w:val="00D73904"/>
    <w:rsid w:val="00D754DF"/>
    <w:rsid w:val="00D83F94"/>
    <w:rsid w:val="00D84276"/>
    <w:rsid w:val="00D869F6"/>
    <w:rsid w:val="00D9683F"/>
    <w:rsid w:val="00DA46A4"/>
    <w:rsid w:val="00DA51C5"/>
    <w:rsid w:val="00DA742F"/>
    <w:rsid w:val="00DA79EE"/>
    <w:rsid w:val="00DB0ADC"/>
    <w:rsid w:val="00DB1A10"/>
    <w:rsid w:val="00DB3F1D"/>
    <w:rsid w:val="00DB66B3"/>
    <w:rsid w:val="00DB7C99"/>
    <w:rsid w:val="00DC4C37"/>
    <w:rsid w:val="00DC65C9"/>
    <w:rsid w:val="00DD37CA"/>
    <w:rsid w:val="00DD6906"/>
    <w:rsid w:val="00DD6E57"/>
    <w:rsid w:val="00DE1A34"/>
    <w:rsid w:val="00DE65EC"/>
    <w:rsid w:val="00DF07E5"/>
    <w:rsid w:val="00DF253F"/>
    <w:rsid w:val="00DF26E7"/>
    <w:rsid w:val="00DF5DFC"/>
    <w:rsid w:val="00DF664F"/>
    <w:rsid w:val="00DF66C1"/>
    <w:rsid w:val="00E01EC7"/>
    <w:rsid w:val="00E03153"/>
    <w:rsid w:val="00E03EDA"/>
    <w:rsid w:val="00E06672"/>
    <w:rsid w:val="00E20A35"/>
    <w:rsid w:val="00E30749"/>
    <w:rsid w:val="00E33398"/>
    <w:rsid w:val="00E355DA"/>
    <w:rsid w:val="00E36843"/>
    <w:rsid w:val="00E370D5"/>
    <w:rsid w:val="00E4175F"/>
    <w:rsid w:val="00E44C41"/>
    <w:rsid w:val="00E44CB8"/>
    <w:rsid w:val="00E45387"/>
    <w:rsid w:val="00E476FE"/>
    <w:rsid w:val="00E50142"/>
    <w:rsid w:val="00E511FA"/>
    <w:rsid w:val="00E5134B"/>
    <w:rsid w:val="00E524A3"/>
    <w:rsid w:val="00E6013B"/>
    <w:rsid w:val="00E60E15"/>
    <w:rsid w:val="00E63BA6"/>
    <w:rsid w:val="00E6601B"/>
    <w:rsid w:val="00E75D50"/>
    <w:rsid w:val="00E82F30"/>
    <w:rsid w:val="00E905BB"/>
    <w:rsid w:val="00E95028"/>
    <w:rsid w:val="00EA0605"/>
    <w:rsid w:val="00EA06A0"/>
    <w:rsid w:val="00EA0874"/>
    <w:rsid w:val="00EA1337"/>
    <w:rsid w:val="00EA4DEE"/>
    <w:rsid w:val="00EA6E3A"/>
    <w:rsid w:val="00EB1879"/>
    <w:rsid w:val="00EC1516"/>
    <w:rsid w:val="00EC18C6"/>
    <w:rsid w:val="00EC50C4"/>
    <w:rsid w:val="00ED3473"/>
    <w:rsid w:val="00EE0DAD"/>
    <w:rsid w:val="00EE418F"/>
    <w:rsid w:val="00EE434F"/>
    <w:rsid w:val="00EF17AA"/>
    <w:rsid w:val="00EF4AB5"/>
    <w:rsid w:val="00EF7D99"/>
    <w:rsid w:val="00F007AF"/>
    <w:rsid w:val="00F01B8B"/>
    <w:rsid w:val="00F022DE"/>
    <w:rsid w:val="00F03B3F"/>
    <w:rsid w:val="00F048B6"/>
    <w:rsid w:val="00F04E8B"/>
    <w:rsid w:val="00F05944"/>
    <w:rsid w:val="00F05F66"/>
    <w:rsid w:val="00F0609A"/>
    <w:rsid w:val="00F06DC2"/>
    <w:rsid w:val="00F07780"/>
    <w:rsid w:val="00F12C7A"/>
    <w:rsid w:val="00F13EF5"/>
    <w:rsid w:val="00F14A73"/>
    <w:rsid w:val="00F2142F"/>
    <w:rsid w:val="00F21D08"/>
    <w:rsid w:val="00F21D52"/>
    <w:rsid w:val="00F22E92"/>
    <w:rsid w:val="00F25FC9"/>
    <w:rsid w:val="00F276D2"/>
    <w:rsid w:val="00F30CA8"/>
    <w:rsid w:val="00F31541"/>
    <w:rsid w:val="00F3538F"/>
    <w:rsid w:val="00F400FB"/>
    <w:rsid w:val="00F44B88"/>
    <w:rsid w:val="00F50AD5"/>
    <w:rsid w:val="00F5117E"/>
    <w:rsid w:val="00F53FF0"/>
    <w:rsid w:val="00F54C96"/>
    <w:rsid w:val="00F62CCF"/>
    <w:rsid w:val="00F64195"/>
    <w:rsid w:val="00F6768E"/>
    <w:rsid w:val="00F72362"/>
    <w:rsid w:val="00F733D1"/>
    <w:rsid w:val="00F753BC"/>
    <w:rsid w:val="00F76D41"/>
    <w:rsid w:val="00F77278"/>
    <w:rsid w:val="00F8031A"/>
    <w:rsid w:val="00F84479"/>
    <w:rsid w:val="00F85185"/>
    <w:rsid w:val="00F901AE"/>
    <w:rsid w:val="00F90520"/>
    <w:rsid w:val="00F907BF"/>
    <w:rsid w:val="00F90E1E"/>
    <w:rsid w:val="00F90F04"/>
    <w:rsid w:val="00F957D4"/>
    <w:rsid w:val="00FA1F4C"/>
    <w:rsid w:val="00FA2868"/>
    <w:rsid w:val="00FB05E3"/>
    <w:rsid w:val="00FB5D8C"/>
    <w:rsid w:val="00FC2133"/>
    <w:rsid w:val="00FC70D9"/>
    <w:rsid w:val="00FD1696"/>
    <w:rsid w:val="00FD6D93"/>
    <w:rsid w:val="00FD76F6"/>
    <w:rsid w:val="00FE1EAF"/>
    <w:rsid w:val="00FE2710"/>
    <w:rsid w:val="00FE57DE"/>
    <w:rsid w:val="00FF1228"/>
    <w:rsid w:val="00FF25BC"/>
    <w:rsid w:val="00FF3538"/>
    <w:rsid w:val="00FF4199"/>
    <w:rsid w:val="00FF511F"/>
    <w:rsid w:val="00FF6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6FD6"/>
  <w15:docId w15:val="{B9252A69-8A03-4D50-B639-F00E363A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0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C37"/>
    <w:pPr>
      <w:ind w:left="720"/>
      <w:contextualSpacing/>
    </w:pPr>
  </w:style>
  <w:style w:type="paragraph" w:styleId="BodyTextIndent2">
    <w:name w:val="Body Text Indent 2"/>
    <w:basedOn w:val="Normal"/>
    <w:link w:val="BodyTextIndent2Char"/>
    <w:rsid w:val="00F25FC9"/>
    <w:pPr>
      <w:spacing w:before="60" w:after="60"/>
      <w:ind w:firstLine="720"/>
      <w:jc w:val="both"/>
    </w:pPr>
    <w:rPr>
      <w:sz w:val="28"/>
      <w:szCs w:val="20"/>
    </w:rPr>
  </w:style>
  <w:style w:type="character" w:customStyle="1" w:styleId="BodyTextIndent2Char">
    <w:name w:val="Body Text Indent 2 Char"/>
    <w:basedOn w:val="DefaultParagraphFont"/>
    <w:link w:val="BodyTextIndent2"/>
    <w:rsid w:val="00F25FC9"/>
    <w:rPr>
      <w:rFonts w:eastAsia="Times New Roman"/>
      <w:szCs w:val="20"/>
    </w:rPr>
  </w:style>
  <w:style w:type="paragraph" w:styleId="BodyText">
    <w:name w:val="Body Text"/>
    <w:basedOn w:val="Normal"/>
    <w:link w:val="BodyTextChar"/>
    <w:rsid w:val="00D15593"/>
    <w:pPr>
      <w:jc w:val="center"/>
    </w:pPr>
    <w:rPr>
      <w:b/>
      <w:bCs/>
      <w:sz w:val="28"/>
      <w:szCs w:val="30"/>
    </w:rPr>
  </w:style>
  <w:style w:type="character" w:customStyle="1" w:styleId="BodyTextChar">
    <w:name w:val="Body Text Char"/>
    <w:basedOn w:val="DefaultParagraphFont"/>
    <w:link w:val="BodyText"/>
    <w:rsid w:val="00D15593"/>
    <w:rPr>
      <w:rFonts w:eastAsia="Times New Roman"/>
      <w:b/>
      <w:bCs/>
      <w:szCs w:val="30"/>
    </w:rPr>
  </w:style>
  <w:style w:type="character" w:styleId="Hyperlink">
    <w:name w:val="Hyperlink"/>
    <w:basedOn w:val="DefaultParagraphFont"/>
    <w:uiPriority w:val="99"/>
    <w:unhideWhenUsed/>
    <w:rsid w:val="003E43F2"/>
    <w:rPr>
      <w:color w:val="0000FF" w:themeColor="hyperlink"/>
      <w:u w:val="single"/>
    </w:rPr>
  </w:style>
  <w:style w:type="character" w:styleId="FollowedHyperlink">
    <w:name w:val="FollowedHyperlink"/>
    <w:basedOn w:val="DefaultParagraphFont"/>
    <w:uiPriority w:val="99"/>
    <w:semiHidden/>
    <w:unhideWhenUsed/>
    <w:rsid w:val="00C54278"/>
    <w:rPr>
      <w:color w:val="800080" w:themeColor="followedHyperlink"/>
      <w:u w:val="single"/>
    </w:rPr>
  </w:style>
  <w:style w:type="table" w:styleId="TableGrid">
    <w:name w:val="Table Grid"/>
    <w:basedOn w:val="TableNormal"/>
    <w:uiPriority w:val="59"/>
    <w:rsid w:val="0036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B3F"/>
    <w:pPr>
      <w:tabs>
        <w:tab w:val="center" w:pos="4680"/>
        <w:tab w:val="right" w:pos="9360"/>
      </w:tabs>
    </w:pPr>
  </w:style>
  <w:style w:type="character" w:customStyle="1" w:styleId="HeaderChar">
    <w:name w:val="Header Char"/>
    <w:basedOn w:val="DefaultParagraphFont"/>
    <w:link w:val="Header"/>
    <w:uiPriority w:val="99"/>
    <w:rsid w:val="00F03B3F"/>
    <w:rPr>
      <w:rFonts w:eastAsia="Times New Roman"/>
      <w:sz w:val="24"/>
      <w:szCs w:val="24"/>
    </w:rPr>
  </w:style>
  <w:style w:type="paragraph" w:styleId="Footer">
    <w:name w:val="footer"/>
    <w:basedOn w:val="Normal"/>
    <w:link w:val="FooterChar"/>
    <w:uiPriority w:val="99"/>
    <w:unhideWhenUsed/>
    <w:rsid w:val="00F03B3F"/>
    <w:pPr>
      <w:tabs>
        <w:tab w:val="center" w:pos="4680"/>
        <w:tab w:val="right" w:pos="9360"/>
      </w:tabs>
    </w:pPr>
  </w:style>
  <w:style w:type="character" w:customStyle="1" w:styleId="FooterChar">
    <w:name w:val="Footer Char"/>
    <w:basedOn w:val="DefaultParagraphFont"/>
    <w:link w:val="Footer"/>
    <w:uiPriority w:val="99"/>
    <w:rsid w:val="00F03B3F"/>
    <w:rPr>
      <w:rFonts w:eastAsia="Times New Roman"/>
      <w:sz w:val="24"/>
      <w:szCs w:val="24"/>
    </w:rPr>
  </w:style>
  <w:style w:type="paragraph" w:customStyle="1" w:styleId="ThanVB">
    <w:name w:val="ThanVB"/>
    <w:basedOn w:val="Normal"/>
    <w:link w:val="ThanVBChar"/>
    <w:autoRedefine/>
    <w:qFormat/>
    <w:rsid w:val="00393928"/>
    <w:pPr>
      <w:widowControl w:val="0"/>
      <w:spacing w:before="120" w:after="120" w:line="247" w:lineRule="auto"/>
      <w:ind w:firstLine="709"/>
      <w:jc w:val="both"/>
    </w:pPr>
    <w:rPr>
      <w:sz w:val="28"/>
      <w:szCs w:val="28"/>
      <w:lang w:eastAsia="x-none"/>
    </w:rPr>
  </w:style>
  <w:style w:type="character" w:customStyle="1" w:styleId="ThanVBChar">
    <w:name w:val="ThanVB Char"/>
    <w:link w:val="ThanVB"/>
    <w:rsid w:val="00393928"/>
    <w:rPr>
      <w:rFonts w:eastAsia="Times New Roman"/>
      <w:lang w:eastAsia="x-none"/>
    </w:rPr>
  </w:style>
  <w:style w:type="paragraph" w:styleId="BalloonText">
    <w:name w:val="Balloon Text"/>
    <w:basedOn w:val="Normal"/>
    <w:link w:val="BalloonTextChar"/>
    <w:uiPriority w:val="99"/>
    <w:semiHidden/>
    <w:unhideWhenUsed/>
    <w:rsid w:val="000A3FEF"/>
    <w:rPr>
      <w:rFonts w:ascii="Tahoma" w:hAnsi="Tahoma" w:cs="Tahoma"/>
      <w:sz w:val="16"/>
      <w:szCs w:val="16"/>
    </w:rPr>
  </w:style>
  <w:style w:type="character" w:customStyle="1" w:styleId="BalloonTextChar">
    <w:name w:val="Balloon Text Char"/>
    <w:basedOn w:val="DefaultParagraphFont"/>
    <w:link w:val="BalloonText"/>
    <w:uiPriority w:val="99"/>
    <w:semiHidden/>
    <w:rsid w:val="000A3FEF"/>
    <w:rPr>
      <w:rFonts w:ascii="Tahoma" w:eastAsia="Times New Roman" w:hAnsi="Tahoma" w:cs="Tahoma"/>
      <w:sz w:val="16"/>
      <w:szCs w:val="16"/>
    </w:rPr>
  </w:style>
  <w:style w:type="character" w:customStyle="1" w:styleId="Vnbnnidung">
    <w:name w:val="Văn bản nội dung_"/>
    <w:link w:val="Vnbnnidung0"/>
    <w:uiPriority w:val="99"/>
    <w:locked/>
    <w:rsid w:val="003701F4"/>
    <w:rPr>
      <w:sz w:val="26"/>
      <w:szCs w:val="26"/>
    </w:rPr>
  </w:style>
  <w:style w:type="paragraph" w:customStyle="1" w:styleId="Vnbnnidung0">
    <w:name w:val="Văn bản nội dung"/>
    <w:basedOn w:val="Normal"/>
    <w:link w:val="Vnbnnidung"/>
    <w:uiPriority w:val="99"/>
    <w:rsid w:val="003701F4"/>
    <w:pPr>
      <w:widowControl w:val="0"/>
      <w:spacing w:after="220" w:line="266" w:lineRule="auto"/>
      <w:ind w:firstLine="400"/>
    </w:pPr>
    <w:rPr>
      <w:rFonts w:eastAsiaTheme="minorHAnsi"/>
      <w:sz w:val="26"/>
      <w:szCs w:val="26"/>
    </w:rPr>
  </w:style>
  <w:style w:type="paragraph" w:styleId="FootnoteText">
    <w:name w:val="footnote text"/>
    <w:basedOn w:val="Normal"/>
    <w:link w:val="FootnoteTextChar"/>
    <w:uiPriority w:val="99"/>
    <w:semiHidden/>
    <w:unhideWhenUsed/>
    <w:rsid w:val="0099434D"/>
    <w:rPr>
      <w:sz w:val="20"/>
      <w:szCs w:val="20"/>
    </w:rPr>
  </w:style>
  <w:style w:type="character" w:customStyle="1" w:styleId="FootnoteTextChar">
    <w:name w:val="Footnote Text Char"/>
    <w:basedOn w:val="DefaultParagraphFont"/>
    <w:link w:val="FootnoteText"/>
    <w:uiPriority w:val="99"/>
    <w:semiHidden/>
    <w:rsid w:val="0099434D"/>
    <w:rPr>
      <w:rFonts w:eastAsia="Times New Roman"/>
      <w:sz w:val="20"/>
      <w:szCs w:val="20"/>
    </w:rPr>
  </w:style>
  <w:style w:type="character" w:styleId="FootnoteReference">
    <w:name w:val="footnote reference"/>
    <w:basedOn w:val="DefaultParagraphFont"/>
    <w:uiPriority w:val="99"/>
    <w:semiHidden/>
    <w:unhideWhenUsed/>
    <w:rsid w:val="00994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D82E-6933-4410-BC6B-936C7BFB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Le</dc:creator>
  <cp:lastModifiedBy>Thanh Le Thi Ha</cp:lastModifiedBy>
  <cp:revision>349</cp:revision>
  <cp:lastPrinted>2014-04-08T02:38:00Z</cp:lastPrinted>
  <dcterms:created xsi:type="dcterms:W3CDTF">2021-05-28T07:56:00Z</dcterms:created>
  <dcterms:modified xsi:type="dcterms:W3CDTF">2025-07-09T04:55:00Z</dcterms:modified>
</cp:coreProperties>
</file>